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9F" w:rsidRPr="00105E1B" w:rsidRDefault="00CF669F">
      <w:pPr>
        <w:pStyle w:val="BodyTextIndent"/>
        <w:tabs>
          <w:tab w:val="left" w:pos="0"/>
        </w:tabs>
        <w:ind w:left="0"/>
        <w:jc w:val="center"/>
        <w:rPr>
          <w:b/>
          <w:bCs/>
          <w:sz w:val="28"/>
          <w:szCs w:val="28"/>
        </w:rPr>
      </w:pPr>
      <w:r w:rsidRPr="00105E1B">
        <w:rPr>
          <w:b/>
          <w:bCs/>
          <w:sz w:val="28"/>
          <w:szCs w:val="28"/>
        </w:rPr>
        <w:t>Hugh Joicey CE Aided First School</w:t>
      </w:r>
    </w:p>
    <w:p w:rsidR="00CF669F" w:rsidRDefault="00CF669F">
      <w:pPr>
        <w:pStyle w:val="BodyTextIndent"/>
        <w:tabs>
          <w:tab w:val="left" w:pos="0"/>
        </w:tabs>
        <w:ind w:left="0"/>
        <w:jc w:val="center"/>
        <w:rPr>
          <w:sz w:val="22"/>
          <w:szCs w:val="22"/>
        </w:rPr>
      </w:pPr>
    </w:p>
    <w:p w:rsidR="00CF669F" w:rsidRDefault="00CF669F">
      <w:pPr>
        <w:pStyle w:val="BodyTextIndent"/>
        <w:tabs>
          <w:tab w:val="left" w:pos="0"/>
        </w:tabs>
        <w:ind w:left="0"/>
        <w:jc w:val="center"/>
        <w:rPr>
          <w:b/>
          <w:bCs/>
          <w:sz w:val="22"/>
          <w:szCs w:val="22"/>
        </w:rPr>
      </w:pPr>
      <w:r>
        <w:rPr>
          <w:b/>
          <w:bCs/>
          <w:sz w:val="22"/>
          <w:szCs w:val="22"/>
        </w:rPr>
        <w:t xml:space="preserve">Redundancy and Early Retirement Scheme for Teachers and Support Staff - 2013/14 </w:t>
      </w:r>
    </w:p>
    <w:p w:rsidR="00CF669F" w:rsidRDefault="00CF669F">
      <w:pPr>
        <w:rPr>
          <w:rFonts w:ascii="Arial" w:hAnsi="Arial" w:cs="Arial"/>
          <w:color w:val="FF0000"/>
          <w:sz w:val="22"/>
          <w:szCs w:val="22"/>
        </w:rPr>
      </w:pPr>
    </w:p>
    <w:p w:rsidR="00CF669F" w:rsidRPr="00C075DA" w:rsidRDefault="00CF669F" w:rsidP="00C075DA"/>
    <w:p w:rsidR="00CF669F" w:rsidRDefault="00CF669F">
      <w:pPr>
        <w:pStyle w:val="Heading3"/>
        <w:rPr>
          <w:color w:val="auto"/>
          <w:sz w:val="22"/>
          <w:szCs w:val="22"/>
        </w:rPr>
      </w:pPr>
      <w:r>
        <w:rPr>
          <w:color w:val="auto"/>
          <w:sz w:val="22"/>
          <w:szCs w:val="22"/>
        </w:rPr>
        <w:t>Section A - General</w:t>
      </w:r>
    </w:p>
    <w:p w:rsidR="00CF669F" w:rsidRDefault="00CF669F">
      <w:pPr>
        <w:rPr>
          <w:rFonts w:ascii="Arial" w:hAnsi="Arial" w:cs="Arial"/>
          <w:color w:val="FF0000"/>
          <w:sz w:val="22"/>
          <w:szCs w:val="22"/>
        </w:rPr>
      </w:pPr>
    </w:p>
    <w:p w:rsidR="00CF669F" w:rsidRDefault="00CF669F">
      <w:pPr>
        <w:rPr>
          <w:rFonts w:ascii="Arial" w:hAnsi="Arial" w:cs="Arial"/>
          <w:b/>
          <w:bCs/>
          <w:sz w:val="22"/>
          <w:szCs w:val="22"/>
        </w:rPr>
      </w:pPr>
      <w:r>
        <w:rPr>
          <w:rFonts w:ascii="Arial" w:hAnsi="Arial" w:cs="Arial"/>
          <w:b/>
          <w:bCs/>
          <w:sz w:val="22"/>
          <w:szCs w:val="22"/>
        </w:rPr>
        <w:t>A1</w:t>
      </w:r>
      <w:r>
        <w:rPr>
          <w:rFonts w:ascii="Arial" w:hAnsi="Arial" w:cs="Arial"/>
          <w:b/>
          <w:bCs/>
          <w:sz w:val="22"/>
          <w:szCs w:val="22"/>
        </w:rPr>
        <w:tab/>
        <w:t>Purpose</w:t>
      </w:r>
    </w:p>
    <w:p w:rsidR="00CF669F" w:rsidRDefault="00CF669F">
      <w:pPr>
        <w:rPr>
          <w:rFonts w:ascii="Arial" w:hAnsi="Arial" w:cs="Arial"/>
          <w:b/>
          <w:bCs/>
          <w:sz w:val="22"/>
          <w:szCs w:val="22"/>
        </w:rPr>
      </w:pPr>
    </w:p>
    <w:p w:rsidR="00CF669F" w:rsidRDefault="00CF669F">
      <w:pPr>
        <w:pStyle w:val="BodyText"/>
        <w:spacing w:after="0"/>
        <w:ind w:left="720"/>
        <w:rPr>
          <w:rFonts w:ascii="Arial" w:hAnsi="Arial" w:cs="Arial"/>
          <w:sz w:val="22"/>
          <w:szCs w:val="22"/>
        </w:rPr>
      </w:pPr>
      <w:r>
        <w:rPr>
          <w:rFonts w:ascii="Arial" w:hAnsi="Arial" w:cs="Arial"/>
          <w:sz w:val="22"/>
          <w:szCs w:val="22"/>
        </w:rPr>
        <w:t>This whole school policy sets out the arrangements that the governing body will use to decide termination payments for staff arising from redundancy or efficiency of the service and applications for early retirement.  It includes all areas where it has discretion to make these decisions for teachers and support staff.</w:t>
      </w:r>
    </w:p>
    <w:p w:rsidR="00CF669F" w:rsidRDefault="00CF669F">
      <w:pPr>
        <w:pStyle w:val="BodyText"/>
        <w:spacing w:after="0"/>
        <w:ind w:left="720" w:hanging="720"/>
        <w:rPr>
          <w:rFonts w:ascii="Arial" w:hAnsi="Arial" w:cs="Arial"/>
          <w:sz w:val="22"/>
          <w:szCs w:val="22"/>
        </w:rPr>
      </w:pPr>
    </w:p>
    <w:p w:rsidR="00CF669F" w:rsidRDefault="00CF669F">
      <w:pPr>
        <w:pStyle w:val="BodyText"/>
        <w:spacing w:after="0"/>
        <w:ind w:left="720"/>
        <w:rPr>
          <w:rFonts w:ascii="Arial" w:hAnsi="Arial" w:cs="Arial"/>
          <w:sz w:val="22"/>
          <w:szCs w:val="22"/>
        </w:rPr>
      </w:pPr>
      <w:r w:rsidRPr="00C35775">
        <w:rPr>
          <w:rFonts w:ascii="Arial" w:hAnsi="Arial" w:cs="Arial"/>
          <w:sz w:val="22"/>
          <w:szCs w:val="22"/>
        </w:rPr>
        <w:t xml:space="preserve">The policy applies in all cases where employment is terminated during the period </w:t>
      </w:r>
      <w:r w:rsidRPr="00C35775">
        <w:rPr>
          <w:rFonts w:ascii="Arial" w:hAnsi="Arial" w:cs="Arial"/>
          <w:b/>
          <w:bCs/>
          <w:sz w:val="22"/>
          <w:szCs w:val="22"/>
        </w:rPr>
        <w:t xml:space="preserve">1 April 2013 </w:t>
      </w:r>
      <w:r w:rsidRPr="00C35775">
        <w:rPr>
          <w:rFonts w:ascii="Arial" w:hAnsi="Arial" w:cs="Arial"/>
          <w:sz w:val="22"/>
          <w:szCs w:val="22"/>
        </w:rPr>
        <w:t xml:space="preserve">to </w:t>
      </w:r>
      <w:r w:rsidRPr="00C35775">
        <w:rPr>
          <w:rFonts w:ascii="Arial" w:hAnsi="Arial" w:cs="Arial"/>
          <w:b/>
          <w:bCs/>
          <w:sz w:val="22"/>
          <w:szCs w:val="22"/>
        </w:rPr>
        <w:t>31 March 2014</w:t>
      </w:r>
      <w:r w:rsidRPr="00C35775">
        <w:rPr>
          <w:rFonts w:ascii="Arial" w:hAnsi="Arial" w:cs="Arial"/>
          <w:sz w:val="22"/>
          <w:szCs w:val="22"/>
        </w:rPr>
        <w:t>.</w:t>
      </w:r>
    </w:p>
    <w:p w:rsidR="00CF669F" w:rsidRDefault="00CF669F">
      <w:pPr>
        <w:pStyle w:val="BodyText"/>
        <w:spacing w:after="0"/>
        <w:ind w:left="720"/>
        <w:rPr>
          <w:rFonts w:ascii="Arial" w:hAnsi="Arial" w:cs="Arial"/>
          <w:sz w:val="22"/>
          <w:szCs w:val="22"/>
        </w:rPr>
      </w:pPr>
    </w:p>
    <w:p w:rsidR="00CF669F" w:rsidRDefault="00CF669F">
      <w:pPr>
        <w:pStyle w:val="BodyText"/>
        <w:spacing w:after="0"/>
        <w:ind w:left="720"/>
        <w:rPr>
          <w:rFonts w:ascii="Arial" w:hAnsi="Arial" w:cs="Arial"/>
          <w:sz w:val="22"/>
          <w:szCs w:val="22"/>
        </w:rPr>
      </w:pPr>
      <w:r>
        <w:rPr>
          <w:rFonts w:ascii="Arial" w:hAnsi="Arial" w:cs="Arial"/>
          <w:sz w:val="22"/>
          <w:szCs w:val="22"/>
        </w:rPr>
        <w:t>The governing body will publish its agreed scheme no later than 1 March 2013 and will lodge a copy with its HR and payroll provider(s) no later than 31 March 2013.</w:t>
      </w:r>
    </w:p>
    <w:p w:rsidR="00CF669F" w:rsidRDefault="00CF669F">
      <w:pPr>
        <w:pStyle w:val="BodyText"/>
        <w:spacing w:after="0"/>
        <w:ind w:left="1440"/>
        <w:rPr>
          <w:rFonts w:ascii="Arial" w:hAnsi="Arial" w:cs="Arial"/>
          <w:sz w:val="22"/>
          <w:szCs w:val="22"/>
        </w:rPr>
      </w:pPr>
    </w:p>
    <w:p w:rsidR="00CF669F" w:rsidRDefault="00CF669F">
      <w:pPr>
        <w:pStyle w:val="BodyText"/>
        <w:spacing w:after="0"/>
        <w:rPr>
          <w:rFonts w:ascii="Arial" w:hAnsi="Arial" w:cs="Arial"/>
          <w:b/>
          <w:bCs/>
          <w:sz w:val="22"/>
          <w:szCs w:val="22"/>
        </w:rPr>
      </w:pPr>
      <w:r>
        <w:rPr>
          <w:rFonts w:ascii="Arial" w:hAnsi="Arial" w:cs="Arial"/>
          <w:b/>
          <w:bCs/>
          <w:sz w:val="22"/>
          <w:szCs w:val="22"/>
        </w:rPr>
        <w:t>A2</w:t>
      </w:r>
      <w:r>
        <w:rPr>
          <w:rFonts w:ascii="Arial" w:hAnsi="Arial" w:cs="Arial"/>
          <w:b/>
          <w:bCs/>
          <w:sz w:val="22"/>
          <w:szCs w:val="22"/>
        </w:rPr>
        <w:tab/>
        <w:t>Policy Statement</w:t>
      </w:r>
    </w:p>
    <w:p w:rsidR="00CF669F" w:rsidRDefault="00CF669F">
      <w:pPr>
        <w:pStyle w:val="BodyText"/>
        <w:spacing w:after="0"/>
        <w:rPr>
          <w:rFonts w:ascii="Arial" w:hAnsi="Arial" w:cs="Arial"/>
          <w:sz w:val="22"/>
          <w:szCs w:val="22"/>
        </w:rPr>
      </w:pPr>
    </w:p>
    <w:p w:rsidR="00CF669F" w:rsidRDefault="00CF669F">
      <w:pPr>
        <w:pStyle w:val="BodyText"/>
        <w:spacing w:after="0"/>
        <w:ind w:left="709"/>
        <w:rPr>
          <w:rFonts w:ascii="Arial" w:hAnsi="Arial" w:cs="Arial"/>
          <w:sz w:val="22"/>
          <w:szCs w:val="22"/>
        </w:rPr>
      </w:pPr>
      <w:r>
        <w:rPr>
          <w:rFonts w:ascii="Arial" w:hAnsi="Arial" w:cs="Arial"/>
          <w:sz w:val="22"/>
          <w:szCs w:val="22"/>
        </w:rPr>
        <w:t>In formulating and reviewing this policy the governing body has regard to the extent to which the exercise of their discretionary powers, unless properly limited, could lead to a serious loss of confidence in the public service and will ensure it is satisfied that the policy is workable, affordable and reasonable having regard to the foreseeable costs.</w:t>
      </w:r>
    </w:p>
    <w:p w:rsidR="00CF669F" w:rsidRDefault="00CF669F">
      <w:pPr>
        <w:pStyle w:val="BodyText"/>
        <w:spacing w:after="0"/>
        <w:rPr>
          <w:rFonts w:ascii="Arial" w:hAnsi="Arial" w:cs="Arial"/>
          <w:sz w:val="22"/>
          <w:szCs w:val="22"/>
        </w:rPr>
      </w:pPr>
    </w:p>
    <w:p w:rsidR="00CF669F" w:rsidRDefault="00CF669F">
      <w:pPr>
        <w:pStyle w:val="BodyText"/>
        <w:spacing w:after="0"/>
        <w:rPr>
          <w:rFonts w:ascii="Arial" w:hAnsi="Arial" w:cs="Arial"/>
          <w:b/>
          <w:bCs/>
          <w:sz w:val="22"/>
          <w:szCs w:val="22"/>
        </w:rPr>
      </w:pPr>
      <w:r>
        <w:rPr>
          <w:rFonts w:ascii="Arial" w:hAnsi="Arial" w:cs="Arial"/>
          <w:b/>
          <w:bCs/>
          <w:sz w:val="22"/>
          <w:szCs w:val="22"/>
        </w:rPr>
        <w:t>A3</w:t>
      </w:r>
      <w:r>
        <w:rPr>
          <w:rFonts w:ascii="Arial" w:hAnsi="Arial" w:cs="Arial"/>
          <w:b/>
          <w:bCs/>
          <w:sz w:val="22"/>
          <w:szCs w:val="22"/>
        </w:rPr>
        <w:tab/>
        <w:t>Principles</w:t>
      </w:r>
    </w:p>
    <w:p w:rsidR="00CF669F" w:rsidRDefault="00CF669F">
      <w:pPr>
        <w:pStyle w:val="BodyText"/>
        <w:spacing w:after="0"/>
        <w:ind w:firstLine="720"/>
        <w:rPr>
          <w:rFonts w:ascii="Arial" w:hAnsi="Arial" w:cs="Arial"/>
          <w:sz w:val="22"/>
          <w:szCs w:val="22"/>
        </w:rPr>
      </w:pPr>
    </w:p>
    <w:p w:rsidR="00CF669F" w:rsidRDefault="00CF669F">
      <w:pPr>
        <w:pStyle w:val="BodyText"/>
        <w:spacing w:after="0"/>
        <w:ind w:firstLine="720"/>
        <w:rPr>
          <w:rFonts w:ascii="Arial" w:hAnsi="Arial" w:cs="Arial"/>
          <w:sz w:val="22"/>
          <w:szCs w:val="22"/>
        </w:rPr>
      </w:pPr>
      <w:r>
        <w:rPr>
          <w:rFonts w:ascii="Arial" w:hAnsi="Arial" w:cs="Arial"/>
          <w:sz w:val="22"/>
          <w:szCs w:val="22"/>
        </w:rPr>
        <w:t>This policy takes account of and will be operated to comply with:</w:t>
      </w:r>
    </w:p>
    <w:p w:rsidR="00CF669F" w:rsidRDefault="00CF669F" w:rsidP="00B56726">
      <w:pPr>
        <w:pStyle w:val="BodyText"/>
        <w:numPr>
          <w:ilvl w:val="0"/>
          <w:numId w:val="6"/>
        </w:numPr>
        <w:spacing w:after="0"/>
        <w:ind w:hanging="731"/>
        <w:rPr>
          <w:rFonts w:ascii="Arial" w:hAnsi="Arial" w:cs="Arial"/>
          <w:sz w:val="22"/>
          <w:szCs w:val="22"/>
        </w:rPr>
      </w:pPr>
      <w:r>
        <w:rPr>
          <w:rFonts w:ascii="Arial" w:hAnsi="Arial" w:cs="Arial"/>
          <w:sz w:val="22"/>
          <w:szCs w:val="22"/>
        </w:rPr>
        <w:t>Section 37 of the Education Act 2002 which sets out the statutory powers of the governing body of maintained schools and the local authority in respect of termination payments;</w:t>
      </w:r>
    </w:p>
    <w:p w:rsidR="00CF669F" w:rsidRDefault="00CF669F" w:rsidP="00B56726">
      <w:pPr>
        <w:pStyle w:val="BodyText"/>
        <w:numPr>
          <w:ilvl w:val="0"/>
          <w:numId w:val="6"/>
        </w:numPr>
        <w:spacing w:after="0"/>
        <w:ind w:hanging="731"/>
        <w:rPr>
          <w:rFonts w:ascii="Arial" w:hAnsi="Arial" w:cs="Arial"/>
          <w:sz w:val="22"/>
          <w:szCs w:val="22"/>
        </w:rPr>
      </w:pPr>
      <w:r>
        <w:rPr>
          <w:rFonts w:ascii="Arial" w:hAnsi="Arial" w:cs="Arial"/>
          <w:sz w:val="22"/>
          <w:szCs w:val="22"/>
        </w:rPr>
        <w:t xml:space="preserve">the </w:t>
      </w:r>
      <w:r w:rsidRPr="00EA4CD8">
        <w:rPr>
          <w:rFonts w:ascii="Arial" w:hAnsi="Arial" w:cs="Arial"/>
          <w:sz w:val="22"/>
          <w:szCs w:val="22"/>
        </w:rPr>
        <w:t>Teachers’ (Compensation for Redundancy and Premature Retirement) Regulations 1997 and the Local Government (Early Termination of Employment) (Discretionary Compensation) (England and Wales) Regulations 2006</w:t>
      </w:r>
      <w:r>
        <w:rPr>
          <w:rFonts w:ascii="Arial" w:hAnsi="Arial" w:cs="Arial"/>
          <w:sz w:val="22"/>
          <w:szCs w:val="22"/>
        </w:rPr>
        <w:t>;</w:t>
      </w:r>
    </w:p>
    <w:p w:rsidR="00CF669F" w:rsidRDefault="00CF669F" w:rsidP="00B56726">
      <w:pPr>
        <w:pStyle w:val="BodyText"/>
        <w:numPr>
          <w:ilvl w:val="0"/>
          <w:numId w:val="6"/>
        </w:numPr>
        <w:spacing w:after="0"/>
        <w:ind w:hanging="731"/>
        <w:rPr>
          <w:rFonts w:ascii="Arial" w:hAnsi="Arial" w:cs="Arial"/>
          <w:sz w:val="22"/>
          <w:szCs w:val="22"/>
        </w:rPr>
      </w:pPr>
      <w:r>
        <w:rPr>
          <w:rFonts w:ascii="Arial" w:hAnsi="Arial" w:cs="Arial"/>
          <w:sz w:val="22"/>
          <w:szCs w:val="22"/>
        </w:rPr>
        <w:t>the Equality Act 2010 to ensure that there is no unlawful discrimination in relation to the protected characteristics of age, disability, gender reassignment, marriage and civil partnership, pregnancy and maternity, race, religion or belief, sex or sexual orientation;</w:t>
      </w:r>
    </w:p>
    <w:p w:rsidR="00CF669F" w:rsidRDefault="00CF669F">
      <w:pPr>
        <w:pStyle w:val="BodyText"/>
        <w:numPr>
          <w:ilvl w:val="0"/>
          <w:numId w:val="6"/>
        </w:numPr>
        <w:spacing w:after="0"/>
        <w:ind w:hanging="720"/>
        <w:rPr>
          <w:rFonts w:ascii="Arial" w:hAnsi="Arial" w:cs="Arial"/>
          <w:sz w:val="22"/>
          <w:szCs w:val="22"/>
        </w:rPr>
      </w:pPr>
      <w:r>
        <w:rPr>
          <w:rFonts w:ascii="Arial" w:hAnsi="Arial" w:cs="Arial"/>
          <w:bCs/>
          <w:sz w:val="22"/>
          <w:szCs w:val="22"/>
        </w:rPr>
        <w:t>the Part-time Workers (Prevention of Less Favourable Treatment) Regulations 2000</w:t>
      </w:r>
      <w:r>
        <w:rPr>
          <w:rFonts w:ascii="Arial" w:hAnsi="Arial" w:cs="Arial"/>
          <w:sz w:val="22"/>
          <w:szCs w:val="22"/>
        </w:rPr>
        <w:t xml:space="preserve"> to ensure that there is no discrimination on the grounds of part-time working; and</w:t>
      </w:r>
    </w:p>
    <w:p w:rsidR="00CF669F" w:rsidRDefault="00CF669F">
      <w:pPr>
        <w:pStyle w:val="BodyText"/>
        <w:numPr>
          <w:ilvl w:val="0"/>
          <w:numId w:val="6"/>
        </w:numPr>
        <w:spacing w:after="0"/>
        <w:ind w:hanging="720"/>
        <w:rPr>
          <w:rFonts w:ascii="Arial" w:hAnsi="Arial" w:cs="Arial"/>
          <w:sz w:val="22"/>
          <w:szCs w:val="22"/>
        </w:rPr>
      </w:pPr>
      <w:r>
        <w:rPr>
          <w:rFonts w:ascii="Arial" w:hAnsi="Arial" w:cs="Arial"/>
          <w:sz w:val="22"/>
          <w:szCs w:val="22"/>
        </w:rPr>
        <w:t>the Fixed Term Employees (Prevention of Less Favourable Treatment) Regulations 2002 to ensure that there is no discrimination due to the fixed-term nature of the contract of employment.</w:t>
      </w:r>
    </w:p>
    <w:p w:rsidR="00CF669F" w:rsidRDefault="00CF669F" w:rsidP="000C20F2">
      <w:pPr>
        <w:rPr>
          <w:rFonts w:ascii="Arial" w:hAnsi="Arial" w:cs="Arial"/>
          <w:sz w:val="22"/>
          <w:szCs w:val="22"/>
        </w:rPr>
      </w:pPr>
    </w:p>
    <w:p w:rsidR="00CF669F" w:rsidRDefault="00CF669F" w:rsidP="000C20F2">
      <w:pPr>
        <w:rPr>
          <w:rFonts w:ascii="Arial" w:hAnsi="Arial" w:cs="Arial"/>
          <w:sz w:val="22"/>
          <w:szCs w:val="22"/>
        </w:rPr>
      </w:pPr>
    </w:p>
    <w:p w:rsidR="00CF669F" w:rsidRDefault="00CF669F">
      <w:pPr>
        <w:pStyle w:val="BodyText"/>
        <w:spacing w:after="0"/>
        <w:rPr>
          <w:rFonts w:ascii="Arial" w:hAnsi="Arial" w:cs="Arial"/>
          <w:b/>
          <w:bCs/>
          <w:sz w:val="22"/>
          <w:szCs w:val="22"/>
        </w:rPr>
      </w:pPr>
      <w:r>
        <w:rPr>
          <w:rFonts w:ascii="Arial" w:hAnsi="Arial" w:cs="Arial"/>
          <w:b/>
          <w:bCs/>
          <w:sz w:val="22"/>
          <w:szCs w:val="22"/>
        </w:rPr>
        <w:t>A4</w:t>
      </w:r>
      <w:r>
        <w:rPr>
          <w:rFonts w:ascii="Arial" w:hAnsi="Arial" w:cs="Arial"/>
          <w:b/>
          <w:bCs/>
          <w:sz w:val="22"/>
          <w:szCs w:val="22"/>
        </w:rPr>
        <w:tab/>
        <w:t>Roles and responsibilities</w:t>
      </w:r>
    </w:p>
    <w:p w:rsidR="00CF669F" w:rsidRDefault="00CF669F">
      <w:pPr>
        <w:pStyle w:val="BodyText"/>
        <w:spacing w:after="0"/>
        <w:rPr>
          <w:rFonts w:ascii="Arial" w:hAnsi="Arial" w:cs="Arial"/>
          <w:b/>
          <w:bCs/>
          <w:sz w:val="22"/>
          <w:szCs w:val="22"/>
        </w:rPr>
      </w:pPr>
    </w:p>
    <w:p w:rsidR="00CF669F" w:rsidRDefault="00CF669F" w:rsidP="00C075DA">
      <w:pPr>
        <w:pStyle w:val="BodyText"/>
        <w:widowControl w:val="0"/>
        <w:spacing w:after="0"/>
        <w:ind w:left="720"/>
        <w:rPr>
          <w:rFonts w:ascii="Arial" w:hAnsi="Arial"/>
          <w:b/>
          <w:sz w:val="22"/>
          <w:lang w:eastAsia="en-GB"/>
        </w:rPr>
      </w:pPr>
      <w:r w:rsidRPr="005A2461">
        <w:rPr>
          <w:rFonts w:ascii="Arial" w:hAnsi="Arial"/>
          <w:b/>
          <w:sz w:val="22"/>
          <w:lang w:eastAsia="en-GB"/>
        </w:rPr>
        <w:t>Governing body:</w:t>
      </w:r>
    </w:p>
    <w:p w:rsidR="00CF669F" w:rsidRDefault="00CF669F" w:rsidP="005A2461">
      <w:pPr>
        <w:pStyle w:val="BodyText"/>
        <w:widowControl w:val="0"/>
        <w:numPr>
          <w:ilvl w:val="0"/>
          <w:numId w:val="49"/>
        </w:numPr>
        <w:spacing w:after="0"/>
        <w:ind w:hanging="731"/>
        <w:rPr>
          <w:rFonts w:ascii="Arial" w:hAnsi="Arial"/>
          <w:b/>
          <w:sz w:val="22"/>
          <w:lang w:eastAsia="en-GB"/>
        </w:rPr>
      </w:pPr>
      <w:r w:rsidRPr="005A2461">
        <w:rPr>
          <w:rFonts w:ascii="Arial" w:hAnsi="Arial"/>
          <w:sz w:val="22"/>
          <w:lang w:eastAsia="en-GB"/>
        </w:rPr>
        <w:t>The governing body is responsible for deciding, where it has discretion to do so, whether</w:t>
      </w:r>
      <w:r>
        <w:rPr>
          <w:rFonts w:ascii="Arial" w:hAnsi="Arial"/>
          <w:sz w:val="22"/>
          <w:lang w:eastAsia="en-GB"/>
        </w:rPr>
        <w:t xml:space="preserve"> to award financial compensation to an employee under this policy and the amount of that compensation.</w:t>
      </w:r>
    </w:p>
    <w:p w:rsidR="00CF669F" w:rsidRDefault="00CF669F" w:rsidP="005A2461">
      <w:pPr>
        <w:pStyle w:val="BodyText"/>
        <w:widowControl w:val="0"/>
        <w:numPr>
          <w:ilvl w:val="0"/>
          <w:numId w:val="49"/>
        </w:numPr>
        <w:spacing w:after="0"/>
        <w:ind w:hanging="731"/>
        <w:rPr>
          <w:rFonts w:ascii="Arial" w:hAnsi="Arial"/>
          <w:b/>
          <w:sz w:val="22"/>
          <w:lang w:eastAsia="en-GB"/>
        </w:rPr>
      </w:pPr>
      <w:r w:rsidRPr="005A2461">
        <w:rPr>
          <w:rFonts w:ascii="Arial" w:hAnsi="Arial" w:cs="Arial"/>
          <w:sz w:val="22"/>
          <w:szCs w:val="22"/>
        </w:rPr>
        <w:t>Decisions about payments as a consequence of a redundancy process will be fully delegated by the governing body to the hearing body established for the purpose of managing the process under the school’s Redundancy Procedure.</w:t>
      </w:r>
    </w:p>
    <w:p w:rsidR="00CF669F" w:rsidRPr="00BB2977" w:rsidRDefault="00CF669F" w:rsidP="005A2461">
      <w:pPr>
        <w:pStyle w:val="BodyText"/>
        <w:widowControl w:val="0"/>
        <w:numPr>
          <w:ilvl w:val="0"/>
          <w:numId w:val="49"/>
        </w:numPr>
        <w:spacing w:after="0"/>
        <w:ind w:hanging="731"/>
        <w:rPr>
          <w:rFonts w:ascii="Arial" w:hAnsi="Arial"/>
          <w:b/>
          <w:sz w:val="22"/>
          <w:lang w:eastAsia="en-GB"/>
        </w:rPr>
      </w:pPr>
      <w:r w:rsidRPr="005A2461">
        <w:rPr>
          <w:rFonts w:ascii="Arial" w:hAnsi="Arial" w:cs="Arial"/>
          <w:sz w:val="22"/>
          <w:szCs w:val="22"/>
        </w:rPr>
        <w:t xml:space="preserve">Decisions about payments in all other cases will be fully delegated by the governing body to the school’s </w:t>
      </w:r>
      <w:r>
        <w:rPr>
          <w:rFonts w:ascii="Arial" w:hAnsi="Arial" w:cs="Arial"/>
          <w:sz w:val="22"/>
          <w:szCs w:val="22"/>
        </w:rPr>
        <w:t>Joint Staffing and finance Committee.</w:t>
      </w:r>
    </w:p>
    <w:p w:rsidR="00CF669F" w:rsidRPr="00BB2977" w:rsidRDefault="00CF669F" w:rsidP="00982A97">
      <w:pPr>
        <w:pStyle w:val="BodyText"/>
        <w:spacing w:after="0"/>
        <w:ind w:left="709"/>
        <w:rPr>
          <w:rFonts w:ascii="Arial" w:hAnsi="Arial" w:cs="Arial"/>
          <w:color w:val="FF0000"/>
          <w:sz w:val="22"/>
          <w:szCs w:val="22"/>
        </w:rPr>
      </w:pPr>
    </w:p>
    <w:p w:rsidR="00CF669F" w:rsidRDefault="00CF669F" w:rsidP="00FC0FB3">
      <w:pPr>
        <w:pStyle w:val="BodyText"/>
        <w:spacing w:after="0"/>
        <w:ind w:left="720"/>
        <w:rPr>
          <w:rFonts w:ascii="Arial" w:hAnsi="Arial" w:cs="Arial"/>
          <w:sz w:val="22"/>
          <w:szCs w:val="22"/>
        </w:rPr>
      </w:pPr>
    </w:p>
    <w:p w:rsidR="00CF669F" w:rsidRDefault="00CF669F" w:rsidP="00FC0FB3">
      <w:pPr>
        <w:tabs>
          <w:tab w:val="left" w:pos="-720"/>
        </w:tabs>
        <w:suppressAutoHyphens/>
        <w:overflowPunct w:val="0"/>
        <w:autoSpaceDE w:val="0"/>
        <w:autoSpaceDN w:val="0"/>
        <w:adjustRightInd w:val="0"/>
        <w:ind w:left="709"/>
        <w:textAlignment w:val="baseline"/>
        <w:rPr>
          <w:rFonts w:ascii="Arial" w:hAnsi="Arial"/>
          <w:sz w:val="22"/>
          <w:szCs w:val="24"/>
        </w:rPr>
      </w:pPr>
      <w:r w:rsidRPr="00FC0FB3">
        <w:rPr>
          <w:rFonts w:ascii="Arial" w:hAnsi="Arial"/>
          <w:b/>
          <w:sz w:val="22"/>
          <w:szCs w:val="24"/>
        </w:rPr>
        <w:t>Local authority</w:t>
      </w:r>
      <w:r w:rsidRPr="00BB2977">
        <w:rPr>
          <w:rFonts w:ascii="Arial" w:hAnsi="Arial"/>
          <w:b/>
          <w:color w:val="FF0000"/>
          <w:sz w:val="22"/>
          <w:szCs w:val="24"/>
        </w:rPr>
        <w:t xml:space="preserve"> </w:t>
      </w:r>
      <w:r>
        <w:rPr>
          <w:rFonts w:ascii="Arial" w:hAnsi="Arial"/>
          <w:b/>
          <w:color w:val="FF0000"/>
          <w:sz w:val="22"/>
          <w:szCs w:val="24"/>
        </w:rPr>
        <w:br/>
      </w:r>
    </w:p>
    <w:p w:rsidR="00CF669F" w:rsidRPr="00221E2B" w:rsidRDefault="00CF669F" w:rsidP="00E84538">
      <w:pPr>
        <w:numPr>
          <w:ilvl w:val="0"/>
          <w:numId w:val="47"/>
        </w:numPr>
        <w:tabs>
          <w:tab w:val="left" w:pos="-720"/>
        </w:tabs>
        <w:suppressAutoHyphens/>
        <w:overflowPunct w:val="0"/>
        <w:autoSpaceDE w:val="0"/>
        <w:autoSpaceDN w:val="0"/>
        <w:adjustRightInd w:val="0"/>
        <w:ind w:left="1418" w:hanging="709"/>
        <w:textAlignment w:val="baseline"/>
        <w:rPr>
          <w:rFonts w:ascii="Arial" w:hAnsi="Arial"/>
          <w:b/>
          <w:bCs/>
          <w:spacing w:val="-3"/>
          <w:sz w:val="22"/>
          <w:szCs w:val="22"/>
        </w:rPr>
      </w:pPr>
      <w:r w:rsidRPr="00FC0FB3">
        <w:rPr>
          <w:rFonts w:ascii="Arial" w:hAnsi="Arial"/>
          <w:sz w:val="22"/>
          <w:szCs w:val="24"/>
        </w:rPr>
        <w:t xml:space="preserve">The local authority is responsible for compensating employees in maintained schools who are awarded payments when leaving service on the grounds of redundancy or efficiency, </w:t>
      </w:r>
      <w:r>
        <w:rPr>
          <w:rFonts w:ascii="Arial" w:hAnsi="Arial"/>
          <w:sz w:val="22"/>
          <w:szCs w:val="24"/>
        </w:rPr>
        <w:t xml:space="preserve">other than when staff are employed under community powers as such payments have to be met from that specific budget, unless it </w:t>
      </w:r>
      <w:r w:rsidRPr="00FC0FB3">
        <w:rPr>
          <w:rFonts w:ascii="Arial" w:hAnsi="Arial"/>
          <w:sz w:val="22"/>
          <w:szCs w:val="24"/>
        </w:rPr>
        <w:t xml:space="preserve">has good reason not to meet these costs.  </w:t>
      </w:r>
      <w:r>
        <w:rPr>
          <w:rFonts w:ascii="Arial" w:hAnsi="Arial"/>
          <w:sz w:val="22"/>
          <w:szCs w:val="24"/>
        </w:rPr>
        <w:t>The reasons why the local authority will not meet termination of employment costs are set out in the Scheme for Financing Schools.  The scheme has the practical effect that in the vast majority of cases maintained schools should expect to meet these costs from their delegated budget share, although the local authority retains sole discretion to meet costs from its own budget even where such reasons apply.  Schools should enter into discussions with the local authority at an early stage in the process if they wish to seek funding to meet termination of employment costs and agreement will only be valid if confirmed by the local authority in writing.</w:t>
      </w:r>
    </w:p>
    <w:p w:rsidR="00CF669F" w:rsidRPr="005B6A51" w:rsidRDefault="00CF669F" w:rsidP="00E84538">
      <w:pPr>
        <w:numPr>
          <w:ilvl w:val="0"/>
          <w:numId w:val="47"/>
        </w:numPr>
        <w:tabs>
          <w:tab w:val="left" w:pos="-720"/>
        </w:tabs>
        <w:suppressAutoHyphens/>
        <w:overflowPunct w:val="0"/>
        <w:autoSpaceDE w:val="0"/>
        <w:autoSpaceDN w:val="0"/>
        <w:adjustRightInd w:val="0"/>
        <w:ind w:left="1418" w:hanging="709"/>
        <w:textAlignment w:val="baseline"/>
        <w:rPr>
          <w:rFonts w:ascii="Arial" w:hAnsi="Arial"/>
          <w:b/>
          <w:bCs/>
          <w:spacing w:val="-3"/>
          <w:sz w:val="22"/>
          <w:szCs w:val="22"/>
        </w:rPr>
      </w:pPr>
      <w:r w:rsidRPr="00FC0FB3">
        <w:rPr>
          <w:rFonts w:ascii="Arial" w:hAnsi="Arial"/>
          <w:sz w:val="22"/>
          <w:szCs w:val="24"/>
        </w:rPr>
        <w:t>Formal approval</w:t>
      </w:r>
      <w:r>
        <w:rPr>
          <w:rFonts w:ascii="Arial" w:hAnsi="Arial"/>
          <w:sz w:val="22"/>
          <w:szCs w:val="24"/>
        </w:rPr>
        <w:t xml:space="preserve"> </w:t>
      </w:r>
      <w:r w:rsidRPr="00FC0FB3">
        <w:rPr>
          <w:rFonts w:ascii="Arial" w:hAnsi="Arial"/>
          <w:sz w:val="22"/>
          <w:szCs w:val="24"/>
        </w:rPr>
        <w:t>is required from local authority officers in Children’s Services, Finance and HR</w:t>
      </w:r>
      <w:r>
        <w:rPr>
          <w:rFonts w:ascii="Arial" w:hAnsi="Arial"/>
          <w:sz w:val="22"/>
          <w:szCs w:val="24"/>
        </w:rPr>
        <w:t xml:space="preserve"> in all cases</w:t>
      </w:r>
      <w:r w:rsidRPr="00FC0FB3">
        <w:rPr>
          <w:rFonts w:ascii="Arial" w:hAnsi="Arial"/>
          <w:sz w:val="22"/>
          <w:szCs w:val="24"/>
        </w:rPr>
        <w:t xml:space="preserve"> in order t</w:t>
      </w:r>
      <w:r>
        <w:rPr>
          <w:rFonts w:ascii="Arial" w:hAnsi="Arial"/>
          <w:sz w:val="22"/>
          <w:szCs w:val="24"/>
        </w:rPr>
        <w:t>o release payments on the grounds of redundancy or efficiency of the service, which should</w:t>
      </w:r>
      <w:r w:rsidRPr="00FC0FB3">
        <w:rPr>
          <w:rFonts w:ascii="Arial" w:hAnsi="Arial"/>
          <w:sz w:val="22"/>
          <w:szCs w:val="24"/>
        </w:rPr>
        <w:t xml:space="preserve"> be obtained before the employee is issued with notice.  The role of the officers is to ensure that the proposed termination of employment is </w:t>
      </w:r>
      <w:r>
        <w:rPr>
          <w:rFonts w:ascii="Arial" w:hAnsi="Arial"/>
          <w:sz w:val="22"/>
          <w:szCs w:val="24"/>
        </w:rPr>
        <w:t xml:space="preserve">for </w:t>
      </w:r>
      <w:r w:rsidRPr="00FC0FB3">
        <w:rPr>
          <w:rFonts w:ascii="Arial" w:hAnsi="Arial"/>
          <w:sz w:val="22"/>
          <w:szCs w:val="24"/>
        </w:rPr>
        <w:t>genuine</w:t>
      </w:r>
      <w:r>
        <w:rPr>
          <w:rFonts w:ascii="Arial" w:hAnsi="Arial"/>
          <w:sz w:val="22"/>
          <w:szCs w:val="24"/>
        </w:rPr>
        <w:t xml:space="preserve"> reasons</w:t>
      </w:r>
      <w:r w:rsidRPr="00FC0FB3">
        <w:rPr>
          <w:rFonts w:ascii="Arial" w:hAnsi="Arial"/>
          <w:sz w:val="22"/>
          <w:szCs w:val="24"/>
        </w:rPr>
        <w:t xml:space="preserve"> </w:t>
      </w:r>
      <w:r>
        <w:rPr>
          <w:rFonts w:ascii="Arial" w:hAnsi="Arial"/>
          <w:sz w:val="22"/>
          <w:szCs w:val="24"/>
        </w:rPr>
        <w:t xml:space="preserve">to justify the use of public funds for this purpose </w:t>
      </w:r>
      <w:r w:rsidRPr="00FC0FB3">
        <w:rPr>
          <w:rFonts w:ascii="Arial" w:hAnsi="Arial"/>
          <w:sz w:val="22"/>
          <w:szCs w:val="24"/>
        </w:rPr>
        <w:t xml:space="preserve">and </w:t>
      </w:r>
      <w:r>
        <w:rPr>
          <w:rFonts w:ascii="Arial" w:hAnsi="Arial"/>
          <w:sz w:val="22"/>
          <w:szCs w:val="24"/>
        </w:rPr>
        <w:t xml:space="preserve">decide </w:t>
      </w:r>
      <w:r w:rsidRPr="00FC0FB3">
        <w:rPr>
          <w:rFonts w:ascii="Arial" w:hAnsi="Arial"/>
          <w:sz w:val="22"/>
          <w:szCs w:val="24"/>
        </w:rPr>
        <w:t xml:space="preserve">whether the costs </w:t>
      </w:r>
      <w:r>
        <w:rPr>
          <w:rFonts w:ascii="Arial" w:hAnsi="Arial"/>
          <w:sz w:val="22"/>
          <w:szCs w:val="24"/>
        </w:rPr>
        <w:t xml:space="preserve">in whole or in part </w:t>
      </w:r>
      <w:r w:rsidRPr="00FC0FB3">
        <w:rPr>
          <w:rFonts w:ascii="Arial" w:hAnsi="Arial"/>
          <w:sz w:val="22"/>
          <w:szCs w:val="24"/>
        </w:rPr>
        <w:t xml:space="preserve">will be met from the </w:t>
      </w:r>
      <w:r>
        <w:rPr>
          <w:rFonts w:ascii="Arial" w:hAnsi="Arial"/>
          <w:sz w:val="22"/>
          <w:szCs w:val="24"/>
        </w:rPr>
        <w:t>local authority’s budget, the school’s budget share or the school’s community powers budget.</w:t>
      </w:r>
    </w:p>
    <w:p w:rsidR="00CF669F" w:rsidRPr="00E84538" w:rsidRDefault="00CF669F" w:rsidP="00E84538">
      <w:pPr>
        <w:numPr>
          <w:ilvl w:val="0"/>
          <w:numId w:val="47"/>
        </w:numPr>
        <w:tabs>
          <w:tab w:val="left" w:pos="-720"/>
        </w:tabs>
        <w:suppressAutoHyphens/>
        <w:overflowPunct w:val="0"/>
        <w:autoSpaceDE w:val="0"/>
        <w:autoSpaceDN w:val="0"/>
        <w:adjustRightInd w:val="0"/>
        <w:ind w:left="1418" w:hanging="709"/>
        <w:textAlignment w:val="baseline"/>
        <w:rPr>
          <w:rFonts w:ascii="Arial" w:hAnsi="Arial"/>
          <w:b/>
          <w:bCs/>
          <w:spacing w:val="-3"/>
          <w:sz w:val="22"/>
          <w:szCs w:val="22"/>
        </w:rPr>
      </w:pPr>
      <w:r>
        <w:rPr>
          <w:rFonts w:ascii="Arial" w:hAnsi="Arial"/>
          <w:sz w:val="22"/>
          <w:szCs w:val="24"/>
        </w:rPr>
        <w:t>In cases where delegation of the budget has been withdrawn from the governing body, the local authority will make decisions within scope of this policy.</w:t>
      </w:r>
    </w:p>
    <w:p w:rsidR="00CF669F" w:rsidRDefault="00CF669F" w:rsidP="00E84538">
      <w:pPr>
        <w:tabs>
          <w:tab w:val="left" w:pos="-720"/>
        </w:tabs>
        <w:suppressAutoHyphens/>
        <w:overflowPunct w:val="0"/>
        <w:autoSpaceDE w:val="0"/>
        <w:autoSpaceDN w:val="0"/>
        <w:adjustRightInd w:val="0"/>
        <w:ind w:left="993"/>
        <w:textAlignment w:val="baseline"/>
        <w:rPr>
          <w:rFonts w:ascii="Arial" w:hAnsi="Arial"/>
          <w:sz w:val="22"/>
          <w:szCs w:val="24"/>
        </w:rPr>
      </w:pPr>
    </w:p>
    <w:p w:rsidR="00CF669F" w:rsidRDefault="00CF669F" w:rsidP="00E84538">
      <w:pPr>
        <w:tabs>
          <w:tab w:val="left" w:pos="-720"/>
        </w:tabs>
        <w:suppressAutoHyphens/>
        <w:overflowPunct w:val="0"/>
        <w:autoSpaceDE w:val="0"/>
        <w:autoSpaceDN w:val="0"/>
        <w:adjustRightInd w:val="0"/>
        <w:ind w:left="709"/>
        <w:textAlignment w:val="baseline"/>
        <w:rPr>
          <w:rFonts w:ascii="Arial" w:hAnsi="Arial"/>
          <w:b/>
          <w:bCs/>
          <w:spacing w:val="-3"/>
          <w:sz w:val="22"/>
          <w:szCs w:val="22"/>
        </w:rPr>
      </w:pPr>
      <w:r>
        <w:rPr>
          <w:rFonts w:ascii="Arial" w:hAnsi="Arial"/>
          <w:b/>
          <w:bCs/>
          <w:spacing w:val="-3"/>
          <w:sz w:val="22"/>
          <w:szCs w:val="22"/>
        </w:rPr>
        <w:t>Employee:</w:t>
      </w:r>
    </w:p>
    <w:p w:rsidR="00CF669F" w:rsidRPr="00FC0FB3" w:rsidRDefault="00CF669F" w:rsidP="005A2461">
      <w:pPr>
        <w:numPr>
          <w:ilvl w:val="0"/>
          <w:numId w:val="50"/>
        </w:numPr>
        <w:tabs>
          <w:tab w:val="left" w:pos="-720"/>
        </w:tabs>
        <w:suppressAutoHyphens/>
        <w:overflowPunct w:val="0"/>
        <w:autoSpaceDE w:val="0"/>
        <w:autoSpaceDN w:val="0"/>
        <w:adjustRightInd w:val="0"/>
        <w:ind w:hanging="720"/>
        <w:textAlignment w:val="baseline"/>
        <w:rPr>
          <w:rFonts w:ascii="Arial" w:hAnsi="Arial"/>
          <w:b/>
          <w:bCs/>
          <w:spacing w:val="-3"/>
          <w:sz w:val="22"/>
          <w:szCs w:val="22"/>
        </w:rPr>
      </w:pPr>
      <w:r w:rsidRPr="00E84538">
        <w:rPr>
          <w:rFonts w:ascii="Arial" w:hAnsi="Arial"/>
          <w:bCs/>
          <w:spacing w:val="-3"/>
          <w:sz w:val="22"/>
          <w:szCs w:val="22"/>
        </w:rPr>
        <w:t>Where relevant, the employee</w:t>
      </w:r>
      <w:r>
        <w:rPr>
          <w:rFonts w:ascii="Arial" w:hAnsi="Arial"/>
          <w:bCs/>
          <w:spacing w:val="-3"/>
          <w:sz w:val="22"/>
          <w:szCs w:val="22"/>
        </w:rPr>
        <w:t xml:space="preserve"> is responsible for liaising with their pension provider regarding the options available to them and seeking independent financial advice about those options.</w:t>
      </w:r>
    </w:p>
    <w:p w:rsidR="00CF669F" w:rsidRDefault="00CF669F" w:rsidP="00FC0FB3">
      <w:pPr>
        <w:pStyle w:val="BodyText"/>
        <w:spacing w:after="0"/>
        <w:rPr>
          <w:rFonts w:ascii="Arial" w:hAnsi="Arial" w:cs="Arial"/>
          <w:sz w:val="22"/>
          <w:szCs w:val="22"/>
        </w:rPr>
      </w:pPr>
      <w:r>
        <w:rPr>
          <w:rFonts w:ascii="Arial" w:hAnsi="Arial" w:cs="Arial"/>
          <w:sz w:val="22"/>
          <w:szCs w:val="22"/>
        </w:rPr>
        <w:t xml:space="preserve"> </w:t>
      </w:r>
    </w:p>
    <w:p w:rsidR="00CF669F" w:rsidRDefault="00CF669F">
      <w:pPr>
        <w:pStyle w:val="Title"/>
        <w:spacing w:before="0" w:after="0"/>
        <w:jc w:val="left"/>
        <w:rPr>
          <w:sz w:val="22"/>
          <w:szCs w:val="22"/>
          <w:u w:val="none"/>
        </w:rPr>
      </w:pPr>
      <w:r>
        <w:rPr>
          <w:sz w:val="22"/>
          <w:szCs w:val="22"/>
          <w:u w:val="none"/>
        </w:rPr>
        <w:t>A5</w:t>
      </w:r>
      <w:r>
        <w:rPr>
          <w:sz w:val="22"/>
          <w:szCs w:val="22"/>
          <w:u w:val="none"/>
        </w:rPr>
        <w:tab/>
        <w:t>Confidentiality and record keeping</w:t>
      </w:r>
    </w:p>
    <w:p w:rsidR="00CF669F" w:rsidRDefault="00CF669F">
      <w:pPr>
        <w:pStyle w:val="Title"/>
        <w:spacing w:before="0" w:after="0"/>
        <w:jc w:val="left"/>
        <w:rPr>
          <w:sz w:val="22"/>
          <w:szCs w:val="22"/>
          <w:u w:val="none"/>
        </w:rPr>
      </w:pPr>
    </w:p>
    <w:p w:rsidR="00CF669F" w:rsidRDefault="00CF669F">
      <w:pPr>
        <w:pStyle w:val="Title"/>
        <w:spacing w:before="0" w:after="0"/>
        <w:ind w:left="720"/>
        <w:jc w:val="left"/>
        <w:rPr>
          <w:b w:val="0"/>
          <w:bCs w:val="0"/>
          <w:sz w:val="22"/>
          <w:szCs w:val="22"/>
          <w:u w:val="none"/>
        </w:rPr>
      </w:pPr>
      <w:r w:rsidRPr="00847755">
        <w:rPr>
          <w:b w:val="0"/>
          <w:bCs w:val="0"/>
          <w:sz w:val="22"/>
          <w:szCs w:val="22"/>
          <w:u w:val="none"/>
        </w:rPr>
        <w:t>Under the Freedom of Information Act 2000 the governing body will publish this policy through its scheme of publication.</w:t>
      </w:r>
    </w:p>
    <w:p w:rsidR="00CF669F" w:rsidRDefault="00CF669F">
      <w:pPr>
        <w:pStyle w:val="Title"/>
        <w:spacing w:before="0" w:after="0"/>
        <w:ind w:left="720"/>
        <w:jc w:val="left"/>
        <w:rPr>
          <w:b w:val="0"/>
          <w:bCs w:val="0"/>
          <w:sz w:val="22"/>
          <w:szCs w:val="22"/>
          <w:u w:val="none"/>
        </w:rPr>
      </w:pPr>
    </w:p>
    <w:p w:rsidR="00CF669F" w:rsidRDefault="00CF669F">
      <w:pPr>
        <w:pStyle w:val="Title"/>
        <w:spacing w:before="0" w:after="0"/>
        <w:ind w:left="720"/>
        <w:jc w:val="left"/>
        <w:rPr>
          <w:b w:val="0"/>
          <w:bCs w:val="0"/>
          <w:sz w:val="22"/>
          <w:szCs w:val="22"/>
          <w:u w:val="none"/>
        </w:rPr>
      </w:pPr>
      <w:r>
        <w:rPr>
          <w:b w:val="0"/>
          <w:bCs w:val="0"/>
          <w:sz w:val="22"/>
          <w:szCs w:val="22"/>
          <w:u w:val="none"/>
        </w:rPr>
        <w:t>Termination payments are a confidential matter between the governing body and the individual employee.  The headteacher, the clerk to the governing body</w:t>
      </w:r>
      <w:r w:rsidRPr="00982A97">
        <w:rPr>
          <w:b w:val="0"/>
          <w:bCs w:val="0"/>
          <w:sz w:val="22"/>
          <w:szCs w:val="22"/>
          <w:u w:val="none"/>
        </w:rPr>
        <w:t>, the Chair of Governors and the school’s HR and payroll provider need to be aware of</w:t>
      </w:r>
      <w:r>
        <w:rPr>
          <w:b w:val="0"/>
          <w:bCs w:val="0"/>
          <w:sz w:val="22"/>
          <w:szCs w:val="22"/>
          <w:u w:val="none"/>
        </w:rPr>
        <w:t xml:space="preserve"> such payments in order to perform their duties, but appropriate details will be kept strictly confidential.</w:t>
      </w:r>
    </w:p>
    <w:p w:rsidR="00CF669F" w:rsidRDefault="00CF669F">
      <w:pPr>
        <w:pStyle w:val="Title"/>
        <w:spacing w:before="0" w:after="0"/>
        <w:ind w:left="720"/>
        <w:jc w:val="left"/>
        <w:rPr>
          <w:b w:val="0"/>
          <w:bCs w:val="0"/>
          <w:sz w:val="22"/>
          <w:szCs w:val="22"/>
          <w:u w:val="none"/>
        </w:rPr>
      </w:pPr>
    </w:p>
    <w:p w:rsidR="00CF669F" w:rsidRDefault="00CF669F">
      <w:pPr>
        <w:pStyle w:val="Title"/>
        <w:spacing w:before="0" w:after="0"/>
        <w:ind w:left="720"/>
        <w:jc w:val="left"/>
        <w:rPr>
          <w:b w:val="0"/>
          <w:bCs w:val="0"/>
          <w:sz w:val="22"/>
          <w:szCs w:val="22"/>
          <w:u w:val="none"/>
        </w:rPr>
      </w:pPr>
      <w:r>
        <w:rPr>
          <w:b w:val="0"/>
          <w:bCs w:val="0"/>
          <w:sz w:val="22"/>
          <w:szCs w:val="22"/>
          <w:u w:val="none"/>
        </w:rPr>
        <w:t xml:space="preserve">The hearing body or committee will ensure that decisions about payments made under this policy are confidential.  They will report their decisions to the full governing body as a confidential item without discussion.  The confidential matters referred to in such minutes shall only be revealed to persons who require access as part of their official duties. </w:t>
      </w:r>
    </w:p>
    <w:p w:rsidR="00CF669F" w:rsidRDefault="00CF669F">
      <w:pPr>
        <w:pStyle w:val="Title"/>
        <w:spacing w:before="0" w:after="0"/>
        <w:ind w:left="720"/>
        <w:jc w:val="left"/>
        <w:rPr>
          <w:b w:val="0"/>
          <w:bCs w:val="0"/>
          <w:sz w:val="22"/>
          <w:szCs w:val="22"/>
          <w:u w:val="none"/>
        </w:rPr>
      </w:pPr>
    </w:p>
    <w:p w:rsidR="00CF669F" w:rsidRDefault="00CF669F">
      <w:pPr>
        <w:pStyle w:val="Title"/>
        <w:spacing w:before="0" w:after="0"/>
        <w:ind w:left="720"/>
        <w:jc w:val="left"/>
        <w:rPr>
          <w:b w:val="0"/>
          <w:bCs w:val="0"/>
          <w:sz w:val="22"/>
          <w:szCs w:val="22"/>
          <w:u w:val="none"/>
        </w:rPr>
      </w:pPr>
      <w:r>
        <w:rPr>
          <w:b w:val="0"/>
          <w:bCs w:val="0"/>
          <w:sz w:val="22"/>
          <w:szCs w:val="22"/>
          <w:u w:val="none"/>
        </w:rPr>
        <w:t>Records of decisions will be retained by the governing body for a minimum period of 6 years.  All staff will be granted reasonable access to their own records.</w:t>
      </w:r>
    </w:p>
    <w:p w:rsidR="00CF669F" w:rsidRDefault="00CF669F">
      <w:pPr>
        <w:pStyle w:val="Title"/>
        <w:spacing w:before="0" w:after="0"/>
        <w:jc w:val="left"/>
        <w:rPr>
          <w:b w:val="0"/>
          <w:bCs w:val="0"/>
          <w:sz w:val="22"/>
          <w:szCs w:val="22"/>
          <w:u w:val="none"/>
        </w:rPr>
      </w:pPr>
    </w:p>
    <w:p w:rsidR="00CF669F" w:rsidRDefault="00CF669F" w:rsidP="005A2461">
      <w:pPr>
        <w:pStyle w:val="Title"/>
        <w:widowControl w:val="0"/>
        <w:spacing w:before="0" w:after="0"/>
        <w:jc w:val="left"/>
        <w:rPr>
          <w:sz w:val="22"/>
          <w:szCs w:val="22"/>
          <w:u w:val="none"/>
        </w:rPr>
      </w:pPr>
      <w:r>
        <w:rPr>
          <w:sz w:val="22"/>
          <w:szCs w:val="22"/>
          <w:u w:val="none"/>
        </w:rPr>
        <w:t>A6</w:t>
      </w:r>
      <w:r>
        <w:rPr>
          <w:sz w:val="22"/>
          <w:szCs w:val="22"/>
          <w:u w:val="none"/>
        </w:rPr>
        <w:tab/>
        <w:t>Complaints</w:t>
      </w:r>
    </w:p>
    <w:p w:rsidR="00CF669F" w:rsidRDefault="00CF669F" w:rsidP="005A2461">
      <w:pPr>
        <w:pStyle w:val="Title"/>
        <w:widowControl w:val="0"/>
        <w:spacing w:before="0" w:after="0"/>
        <w:jc w:val="left"/>
        <w:rPr>
          <w:sz w:val="22"/>
          <w:szCs w:val="22"/>
          <w:u w:val="none"/>
        </w:rPr>
      </w:pPr>
    </w:p>
    <w:p w:rsidR="00CF669F" w:rsidRDefault="00CF669F" w:rsidP="005A2461">
      <w:pPr>
        <w:pStyle w:val="Title"/>
        <w:widowControl w:val="0"/>
        <w:spacing w:before="0" w:after="0"/>
        <w:ind w:left="709" w:hanging="709"/>
        <w:jc w:val="left"/>
        <w:rPr>
          <w:b w:val="0"/>
          <w:sz w:val="22"/>
          <w:szCs w:val="22"/>
          <w:u w:val="none"/>
        </w:rPr>
      </w:pPr>
      <w:r>
        <w:rPr>
          <w:sz w:val="22"/>
          <w:szCs w:val="22"/>
          <w:u w:val="none"/>
        </w:rPr>
        <w:tab/>
      </w:r>
      <w:r w:rsidRPr="00907E6E">
        <w:rPr>
          <w:b w:val="0"/>
          <w:sz w:val="22"/>
          <w:szCs w:val="22"/>
          <w:u w:val="none"/>
        </w:rPr>
        <w:t>Any complaint by an employee regarding the application of this policy to their own situation will be heard in the first instance by the committee who made the decision (for example, the hearing body at the representations meeting</w:t>
      </w:r>
      <w:r>
        <w:rPr>
          <w:b w:val="0"/>
          <w:sz w:val="22"/>
          <w:szCs w:val="22"/>
          <w:u w:val="none"/>
        </w:rPr>
        <w:t xml:space="preserve"> under</w:t>
      </w:r>
      <w:r w:rsidRPr="00907E6E">
        <w:rPr>
          <w:b w:val="0"/>
          <w:sz w:val="22"/>
          <w:szCs w:val="22"/>
          <w:u w:val="none"/>
        </w:rPr>
        <w:t xml:space="preserve"> the Redundancy Procedure).  If</w:t>
      </w:r>
      <w:r>
        <w:rPr>
          <w:b w:val="0"/>
          <w:sz w:val="22"/>
          <w:szCs w:val="22"/>
          <w:u w:val="none"/>
        </w:rPr>
        <w:t xml:space="preserve"> the complaint does not concern the application of this policy within the context of another HR procedure with its own arrangements for hearings, the Procedures for Conducting Hearings and Appeals will apply.</w:t>
      </w:r>
    </w:p>
    <w:p w:rsidR="00CF669F" w:rsidRDefault="00CF669F" w:rsidP="00AB76F3">
      <w:pPr>
        <w:pStyle w:val="Title"/>
        <w:spacing w:before="0" w:after="0"/>
        <w:ind w:left="709" w:hanging="709"/>
        <w:jc w:val="left"/>
        <w:rPr>
          <w:b w:val="0"/>
          <w:sz w:val="22"/>
          <w:szCs w:val="22"/>
          <w:u w:val="none"/>
        </w:rPr>
      </w:pPr>
    </w:p>
    <w:p w:rsidR="00CF669F" w:rsidRPr="00AB76F3" w:rsidRDefault="00CF669F" w:rsidP="00AB76F3">
      <w:pPr>
        <w:pStyle w:val="Title"/>
        <w:spacing w:before="0" w:after="0"/>
        <w:ind w:left="709" w:hanging="709"/>
        <w:jc w:val="left"/>
        <w:rPr>
          <w:b w:val="0"/>
          <w:sz w:val="22"/>
          <w:szCs w:val="22"/>
          <w:u w:val="none"/>
        </w:rPr>
      </w:pPr>
      <w:r>
        <w:rPr>
          <w:b w:val="0"/>
          <w:sz w:val="22"/>
          <w:szCs w:val="22"/>
          <w:u w:val="none"/>
        </w:rPr>
        <w:tab/>
        <w:t>The Procedures for Conducting Hearings and Appeals will apply to all appeals regarding the application of this policy.</w:t>
      </w:r>
    </w:p>
    <w:p w:rsidR="00CF669F" w:rsidRDefault="00CF669F">
      <w:pPr>
        <w:pStyle w:val="Title"/>
        <w:spacing w:before="0" w:after="0"/>
        <w:jc w:val="left"/>
        <w:rPr>
          <w:sz w:val="22"/>
          <w:szCs w:val="22"/>
          <w:u w:val="none"/>
        </w:rPr>
      </w:pPr>
    </w:p>
    <w:p w:rsidR="00CF669F" w:rsidRDefault="00CF669F">
      <w:pPr>
        <w:pStyle w:val="Title"/>
        <w:spacing w:before="0" w:after="0"/>
        <w:jc w:val="left"/>
        <w:rPr>
          <w:sz w:val="22"/>
          <w:szCs w:val="22"/>
          <w:u w:val="none"/>
        </w:rPr>
      </w:pPr>
      <w:r>
        <w:rPr>
          <w:sz w:val="22"/>
          <w:szCs w:val="22"/>
          <w:u w:val="none"/>
        </w:rPr>
        <w:t>A7</w:t>
      </w:r>
      <w:r>
        <w:rPr>
          <w:sz w:val="22"/>
          <w:szCs w:val="22"/>
          <w:u w:val="none"/>
        </w:rPr>
        <w:tab/>
        <w:t>Monitoring and review</w:t>
      </w:r>
    </w:p>
    <w:p w:rsidR="00CF669F" w:rsidRDefault="00CF669F">
      <w:pPr>
        <w:ind w:left="720"/>
        <w:rPr>
          <w:rFonts w:ascii="Arial" w:hAnsi="Arial" w:cs="Arial"/>
          <w:sz w:val="22"/>
          <w:szCs w:val="22"/>
        </w:rPr>
      </w:pPr>
    </w:p>
    <w:p w:rsidR="00CF669F" w:rsidRDefault="00CF669F">
      <w:pPr>
        <w:pStyle w:val="BodyTextIndent2"/>
        <w:rPr>
          <w:sz w:val="22"/>
          <w:szCs w:val="22"/>
        </w:rPr>
      </w:pPr>
      <w:r>
        <w:rPr>
          <w:sz w:val="22"/>
          <w:szCs w:val="22"/>
        </w:rPr>
        <w:t>The governing body will monitor its application of this policy, particularly to ensure that its practices are fair and do not discriminate unlawfully.</w:t>
      </w:r>
    </w:p>
    <w:p w:rsidR="00CF669F" w:rsidRDefault="00CF669F">
      <w:pPr>
        <w:pStyle w:val="BodyTextIndent2"/>
        <w:rPr>
          <w:sz w:val="22"/>
          <w:szCs w:val="22"/>
        </w:rPr>
      </w:pPr>
    </w:p>
    <w:p w:rsidR="00CF669F" w:rsidRPr="00982A97" w:rsidRDefault="00CF669F">
      <w:pPr>
        <w:pStyle w:val="BodyTextIndent2"/>
        <w:rPr>
          <w:sz w:val="22"/>
          <w:szCs w:val="22"/>
        </w:rPr>
      </w:pPr>
      <w:r>
        <w:rPr>
          <w:sz w:val="22"/>
          <w:szCs w:val="22"/>
        </w:rPr>
        <w:t xml:space="preserve">The governing body will review this policy every year with effect from 1 April.  It will seek to agree any revisions with recognised trade unions after consultation with all staff.  This consultation will be usually be arranged </w:t>
      </w:r>
      <w:r w:rsidRPr="00982A97">
        <w:rPr>
          <w:sz w:val="22"/>
          <w:szCs w:val="22"/>
        </w:rPr>
        <w:t>by circulating a draft policy to all school staff and seeking written comments.</w:t>
      </w:r>
    </w:p>
    <w:p w:rsidR="00CF669F" w:rsidRDefault="00CF669F" w:rsidP="00AC46D7">
      <w:pPr>
        <w:pStyle w:val="BodyText"/>
        <w:spacing w:after="0"/>
        <w:ind w:left="709"/>
        <w:rPr>
          <w:rFonts w:ascii="Arial" w:hAnsi="Arial" w:cs="Arial"/>
          <w:sz w:val="22"/>
          <w:szCs w:val="22"/>
        </w:rPr>
      </w:pPr>
    </w:p>
    <w:p w:rsidR="00CF669F" w:rsidRDefault="00CF669F" w:rsidP="00C3687E">
      <w:pPr>
        <w:pStyle w:val="BodyText"/>
        <w:spacing w:after="0"/>
        <w:ind w:left="709"/>
        <w:rPr>
          <w:rFonts w:ascii="Arial" w:hAnsi="Arial" w:cs="Arial"/>
          <w:sz w:val="22"/>
          <w:szCs w:val="22"/>
        </w:rPr>
      </w:pPr>
      <w:r>
        <w:rPr>
          <w:rFonts w:ascii="Arial" w:hAnsi="Arial" w:cs="Arial"/>
          <w:sz w:val="22"/>
          <w:szCs w:val="22"/>
        </w:rPr>
        <w:t>For the avoidance of doubt, this scheme is not contractual, and the governing body may vary the discretionary terms of the scheme from time to time, subject to the requirement that the scheme cannot come into effect until one month has elapsed following the publication of the amended policy.</w:t>
      </w:r>
    </w:p>
    <w:p w:rsidR="00CF669F" w:rsidRDefault="00CF669F">
      <w:pPr>
        <w:pStyle w:val="BodyTextIndent2"/>
        <w:ind w:left="0"/>
        <w:rPr>
          <w:sz w:val="22"/>
          <w:szCs w:val="22"/>
        </w:rPr>
      </w:pPr>
    </w:p>
    <w:p w:rsidR="00CF669F" w:rsidRDefault="00CF669F">
      <w:pPr>
        <w:pStyle w:val="BodyTextIndent2"/>
        <w:rPr>
          <w:sz w:val="22"/>
          <w:szCs w:val="22"/>
        </w:rPr>
      </w:pPr>
      <w:r>
        <w:rPr>
          <w:sz w:val="22"/>
          <w:szCs w:val="22"/>
        </w:rPr>
        <w:t>Statutory regulations and guidance will take precedence in the event of any inadvertent contradictions with this policy.</w:t>
      </w:r>
    </w:p>
    <w:p w:rsidR="00CF669F" w:rsidRDefault="00CF669F">
      <w:pPr>
        <w:rPr>
          <w:rFonts w:ascii="Arial" w:hAnsi="Arial" w:cs="Arial"/>
          <w:sz w:val="22"/>
          <w:szCs w:val="22"/>
        </w:rPr>
      </w:pPr>
    </w:p>
    <w:p w:rsidR="00CF669F" w:rsidRDefault="00CF669F">
      <w:pPr>
        <w:pStyle w:val="BodyText"/>
        <w:spacing w:after="0"/>
        <w:rPr>
          <w:rFonts w:ascii="Arial" w:hAnsi="Arial" w:cs="Arial"/>
          <w:b/>
          <w:bCs/>
          <w:sz w:val="22"/>
          <w:szCs w:val="22"/>
        </w:rPr>
      </w:pPr>
      <w:r>
        <w:rPr>
          <w:rFonts w:ascii="Arial" w:hAnsi="Arial" w:cs="Arial"/>
          <w:b/>
          <w:bCs/>
          <w:sz w:val="22"/>
          <w:szCs w:val="22"/>
        </w:rPr>
        <w:t>Section B – Payments for teachers and support staff in cases of redundancy</w:t>
      </w:r>
    </w:p>
    <w:p w:rsidR="00CF669F" w:rsidRDefault="00CF669F" w:rsidP="004D0F67">
      <w:pPr>
        <w:overflowPunct w:val="0"/>
        <w:autoSpaceDE w:val="0"/>
        <w:autoSpaceDN w:val="0"/>
        <w:adjustRightInd w:val="0"/>
        <w:ind w:left="284"/>
        <w:textAlignment w:val="baseline"/>
        <w:rPr>
          <w:rFonts w:ascii="Arial" w:hAnsi="Arial" w:cs="Arial"/>
          <w:b/>
          <w:sz w:val="22"/>
          <w:szCs w:val="24"/>
        </w:rPr>
      </w:pPr>
    </w:p>
    <w:p w:rsidR="00CF669F" w:rsidRDefault="00CF669F" w:rsidP="001B05C2">
      <w:pPr>
        <w:overflowPunct w:val="0"/>
        <w:autoSpaceDE w:val="0"/>
        <w:autoSpaceDN w:val="0"/>
        <w:adjustRightInd w:val="0"/>
        <w:textAlignment w:val="baseline"/>
        <w:rPr>
          <w:rFonts w:ascii="Arial" w:hAnsi="Arial" w:cs="Arial"/>
          <w:sz w:val="22"/>
          <w:szCs w:val="24"/>
        </w:rPr>
      </w:pPr>
      <w:r>
        <w:rPr>
          <w:rFonts w:ascii="Arial" w:hAnsi="Arial" w:cs="Arial"/>
          <w:sz w:val="22"/>
          <w:szCs w:val="22"/>
        </w:rPr>
        <w:t>Such payments</w:t>
      </w:r>
      <w:r w:rsidRPr="00A007C2">
        <w:rPr>
          <w:rFonts w:ascii="Arial" w:hAnsi="Arial" w:cs="Arial"/>
          <w:sz w:val="22"/>
          <w:szCs w:val="22"/>
        </w:rPr>
        <w:t xml:space="preserve"> arise</w:t>
      </w:r>
      <w:r w:rsidRPr="00AC46D7">
        <w:rPr>
          <w:rFonts w:ascii="Arial" w:hAnsi="Arial" w:cs="Arial"/>
          <w:sz w:val="22"/>
          <w:szCs w:val="24"/>
        </w:rPr>
        <w:t xml:space="preserve"> </w:t>
      </w:r>
      <w:r>
        <w:rPr>
          <w:rFonts w:ascii="Arial" w:hAnsi="Arial" w:cs="Arial"/>
          <w:sz w:val="22"/>
          <w:szCs w:val="24"/>
        </w:rPr>
        <w:t>where the termination of employment is as a result of the</w:t>
      </w:r>
      <w:r w:rsidRPr="00AC46D7">
        <w:rPr>
          <w:rFonts w:ascii="Arial" w:hAnsi="Arial" w:cs="Arial"/>
          <w:sz w:val="22"/>
          <w:szCs w:val="24"/>
        </w:rPr>
        <w:t xml:space="preserve"> </w:t>
      </w:r>
      <w:r>
        <w:rPr>
          <w:rFonts w:ascii="Arial" w:hAnsi="Arial" w:cs="Arial"/>
          <w:sz w:val="22"/>
          <w:szCs w:val="24"/>
        </w:rPr>
        <w:t>governing body</w:t>
      </w:r>
      <w:r w:rsidRPr="00AC46D7">
        <w:rPr>
          <w:rFonts w:ascii="Arial" w:hAnsi="Arial" w:cs="Arial"/>
          <w:sz w:val="22"/>
          <w:szCs w:val="24"/>
        </w:rPr>
        <w:t xml:space="preserve"> </w:t>
      </w:r>
      <w:r>
        <w:rPr>
          <w:rFonts w:ascii="Arial" w:hAnsi="Arial" w:cs="Arial"/>
          <w:sz w:val="22"/>
          <w:szCs w:val="24"/>
        </w:rPr>
        <w:t xml:space="preserve">conducting an exercise to reduce its staffing establishment under its Redundancy Procedure on the grounds that the work the employee undertakes is ceasing or diminishing and the school (or any other body covered by the </w:t>
      </w:r>
      <w:r w:rsidRPr="00672E1F">
        <w:rPr>
          <w:rFonts w:ascii="Arial" w:hAnsi="Arial" w:cs="Arial"/>
          <w:sz w:val="22"/>
          <w:szCs w:val="24"/>
        </w:rPr>
        <w:t>Redundancy</w:t>
      </w:r>
      <w:r w:rsidRPr="00672E1F">
        <w:rPr>
          <w:rFonts w:ascii="Arial" w:hAnsi="Arial" w:cs="Arial"/>
          <w:sz w:val="22"/>
        </w:rPr>
        <w:t xml:space="preserve"> Payments (Continuity of Employment in Local Government etc) (Modification) Order 1999</w:t>
      </w:r>
      <w:r w:rsidRPr="00672E1F">
        <w:rPr>
          <w:rFonts w:ascii="Arial" w:hAnsi="Arial" w:cs="Arial"/>
          <w:sz w:val="22"/>
          <w:szCs w:val="24"/>
        </w:rPr>
        <w:t>)</w:t>
      </w:r>
      <w:r>
        <w:rPr>
          <w:rFonts w:ascii="Arial" w:hAnsi="Arial" w:cs="Arial"/>
          <w:sz w:val="22"/>
          <w:szCs w:val="24"/>
        </w:rPr>
        <w:t xml:space="preserve"> does not intend to re-employ the employee</w:t>
      </w:r>
      <w:r w:rsidRPr="00AC46D7">
        <w:rPr>
          <w:rFonts w:ascii="Arial" w:hAnsi="Arial" w:cs="Arial"/>
          <w:sz w:val="22"/>
          <w:szCs w:val="24"/>
        </w:rPr>
        <w:t>.</w:t>
      </w:r>
    </w:p>
    <w:p w:rsidR="00CF669F" w:rsidRDefault="00CF669F" w:rsidP="00803F1E">
      <w:pPr>
        <w:overflowPunct w:val="0"/>
        <w:autoSpaceDE w:val="0"/>
        <w:autoSpaceDN w:val="0"/>
        <w:adjustRightInd w:val="0"/>
        <w:ind w:firstLine="284"/>
        <w:textAlignment w:val="baseline"/>
        <w:rPr>
          <w:rFonts w:ascii="Arial" w:hAnsi="Arial" w:cs="Arial"/>
          <w:b/>
          <w:sz w:val="22"/>
          <w:szCs w:val="24"/>
        </w:rPr>
      </w:pPr>
    </w:p>
    <w:p w:rsidR="00CF669F" w:rsidRPr="003B63E1" w:rsidRDefault="00CF669F" w:rsidP="001B05C2">
      <w:pPr>
        <w:overflowPunct w:val="0"/>
        <w:autoSpaceDE w:val="0"/>
        <w:autoSpaceDN w:val="0"/>
        <w:adjustRightInd w:val="0"/>
        <w:textAlignment w:val="baseline"/>
        <w:rPr>
          <w:rFonts w:ascii="Arial" w:hAnsi="Arial" w:cs="Arial"/>
          <w:b/>
          <w:sz w:val="22"/>
          <w:szCs w:val="24"/>
        </w:rPr>
      </w:pPr>
      <w:r>
        <w:rPr>
          <w:rFonts w:ascii="Arial" w:hAnsi="Arial" w:cs="Arial"/>
          <w:b/>
          <w:sz w:val="22"/>
          <w:szCs w:val="24"/>
        </w:rPr>
        <w:t>B1</w:t>
      </w:r>
      <w:r>
        <w:rPr>
          <w:rFonts w:ascii="Arial" w:hAnsi="Arial" w:cs="Arial"/>
          <w:b/>
          <w:sz w:val="22"/>
          <w:szCs w:val="24"/>
        </w:rPr>
        <w:tab/>
      </w:r>
      <w:r w:rsidRPr="003B63E1">
        <w:rPr>
          <w:rFonts w:ascii="Arial" w:hAnsi="Arial" w:cs="Arial"/>
          <w:b/>
          <w:sz w:val="22"/>
          <w:szCs w:val="24"/>
        </w:rPr>
        <w:t>Redundancy</w:t>
      </w:r>
      <w:r>
        <w:rPr>
          <w:rFonts w:ascii="Arial" w:hAnsi="Arial" w:cs="Arial"/>
          <w:b/>
          <w:sz w:val="22"/>
          <w:szCs w:val="24"/>
        </w:rPr>
        <w:t>/Severance</w:t>
      </w:r>
      <w:r w:rsidRPr="003B63E1">
        <w:rPr>
          <w:rFonts w:ascii="Arial" w:hAnsi="Arial" w:cs="Arial"/>
          <w:b/>
          <w:sz w:val="22"/>
          <w:szCs w:val="24"/>
        </w:rPr>
        <w:t xml:space="preserve"> Payment</w:t>
      </w:r>
    </w:p>
    <w:p w:rsidR="00CF669F" w:rsidRPr="004F1C25" w:rsidRDefault="00CF669F" w:rsidP="003B63E1">
      <w:pPr>
        <w:overflowPunct w:val="0"/>
        <w:autoSpaceDE w:val="0"/>
        <w:autoSpaceDN w:val="0"/>
        <w:adjustRightInd w:val="0"/>
        <w:textAlignment w:val="baseline"/>
        <w:rPr>
          <w:rFonts w:ascii="Arial" w:hAnsi="Arial" w:cs="Arial"/>
          <w:sz w:val="22"/>
          <w:szCs w:val="24"/>
        </w:rPr>
      </w:pPr>
    </w:p>
    <w:p w:rsidR="00CF669F" w:rsidRPr="00C37A04" w:rsidRDefault="00CF669F" w:rsidP="00C37A04">
      <w:pPr>
        <w:overflowPunct w:val="0"/>
        <w:autoSpaceDE w:val="0"/>
        <w:autoSpaceDN w:val="0"/>
        <w:adjustRightInd w:val="0"/>
        <w:ind w:left="720"/>
        <w:textAlignment w:val="baseline"/>
        <w:rPr>
          <w:rFonts w:ascii="Arial" w:hAnsi="Arial" w:cs="Arial"/>
          <w:b/>
          <w:sz w:val="22"/>
          <w:szCs w:val="24"/>
        </w:rPr>
      </w:pPr>
      <w:r w:rsidRPr="00C37A04">
        <w:rPr>
          <w:rFonts w:ascii="Arial" w:hAnsi="Arial" w:cs="Arial"/>
          <w:b/>
          <w:sz w:val="22"/>
          <w:szCs w:val="24"/>
        </w:rPr>
        <w:t>B1.1</w:t>
      </w:r>
      <w:r w:rsidRPr="00C37A04">
        <w:rPr>
          <w:rFonts w:ascii="Arial" w:hAnsi="Arial" w:cs="Arial"/>
          <w:b/>
          <w:sz w:val="22"/>
          <w:szCs w:val="24"/>
        </w:rPr>
        <w:tab/>
        <w:t>Service requirement</w:t>
      </w:r>
    </w:p>
    <w:p w:rsidR="00CF669F" w:rsidRDefault="00CF669F" w:rsidP="00C37A04">
      <w:pPr>
        <w:overflowPunct w:val="0"/>
        <w:autoSpaceDE w:val="0"/>
        <w:autoSpaceDN w:val="0"/>
        <w:adjustRightInd w:val="0"/>
        <w:ind w:left="720"/>
        <w:textAlignment w:val="baseline"/>
        <w:rPr>
          <w:rFonts w:ascii="Arial" w:hAnsi="Arial" w:cs="Arial"/>
          <w:color w:val="FF0000"/>
          <w:sz w:val="22"/>
          <w:szCs w:val="24"/>
        </w:rPr>
      </w:pPr>
    </w:p>
    <w:p w:rsidR="00CF669F" w:rsidRPr="00EC3416" w:rsidRDefault="00CF669F" w:rsidP="00C37A04">
      <w:pPr>
        <w:overflowPunct w:val="0"/>
        <w:autoSpaceDE w:val="0"/>
        <w:autoSpaceDN w:val="0"/>
        <w:adjustRightInd w:val="0"/>
        <w:ind w:left="1418"/>
        <w:textAlignment w:val="baseline"/>
        <w:rPr>
          <w:rFonts w:ascii="Arial" w:hAnsi="Arial" w:cs="Arial"/>
          <w:sz w:val="22"/>
          <w:szCs w:val="22"/>
        </w:rPr>
      </w:pPr>
      <w:r w:rsidRPr="00DD046A">
        <w:rPr>
          <w:rFonts w:ascii="Arial" w:hAnsi="Arial" w:cs="Arial"/>
          <w:sz w:val="22"/>
          <w:szCs w:val="24"/>
        </w:rPr>
        <w:t xml:space="preserve">Redundancy payments will be made on the basis of continuous local government service to all eligible teachers and support staff.  Employees with a minimum of two years of continuous local government service at their dismissal date, including all organisations covered by the </w:t>
      </w:r>
      <w:r w:rsidRPr="00DD046A">
        <w:rPr>
          <w:rFonts w:ascii="Arial" w:hAnsi="Arial" w:cs="Arial"/>
          <w:sz w:val="22"/>
        </w:rPr>
        <w:t>Redundancy Payments (Continuity of Employment in Local Government etc) (Modification) Order 1999, as amended plus any other service transferred in under a Statutory Transfer Order (STO) or the Transfer of Undertakings (Protection of Employment) Regulations</w:t>
      </w:r>
      <w:r w:rsidRPr="00DD046A">
        <w:rPr>
          <w:rFonts w:ascii="Arial" w:hAnsi="Arial" w:cs="Arial"/>
          <w:sz w:val="22"/>
          <w:szCs w:val="24"/>
        </w:rPr>
        <w:t>, are eligible to receive a payment when they are dismissed for the reason of redundancy</w:t>
      </w:r>
      <w:r w:rsidRPr="00EC3416">
        <w:rPr>
          <w:rFonts w:ascii="Arial" w:hAnsi="Arial" w:cs="Arial"/>
          <w:sz w:val="22"/>
          <w:szCs w:val="24"/>
        </w:rPr>
        <w:t xml:space="preserve">.  </w:t>
      </w:r>
      <w:r w:rsidRPr="00EC3416">
        <w:rPr>
          <w:rFonts w:ascii="Arial" w:hAnsi="Arial" w:cs="Arial"/>
          <w:sz w:val="22"/>
          <w:szCs w:val="22"/>
        </w:rPr>
        <w:t>An exception to this requirement is made for an employee who has had a break in service for maternity or reasons concerned with caring for children or other dependents.  Previous service will be taken into account providing that the break in service does not exceed eight years and no permanent paid full time employment has intervened (and no redundancy/ severance payment has been made in respect of previous service).</w:t>
      </w:r>
    </w:p>
    <w:p w:rsidR="00CF669F" w:rsidRDefault="00CF669F" w:rsidP="004F1C25">
      <w:pPr>
        <w:overflowPunct w:val="0"/>
        <w:autoSpaceDE w:val="0"/>
        <w:autoSpaceDN w:val="0"/>
        <w:adjustRightInd w:val="0"/>
        <w:ind w:left="720"/>
        <w:textAlignment w:val="baseline"/>
        <w:rPr>
          <w:rFonts w:ascii="Arial" w:hAnsi="Arial" w:cs="Arial"/>
          <w:sz w:val="22"/>
          <w:szCs w:val="24"/>
        </w:rPr>
      </w:pPr>
    </w:p>
    <w:p w:rsidR="00CF669F" w:rsidRPr="00C37A04" w:rsidRDefault="00CF669F" w:rsidP="004F1C25">
      <w:pPr>
        <w:overflowPunct w:val="0"/>
        <w:autoSpaceDE w:val="0"/>
        <w:autoSpaceDN w:val="0"/>
        <w:adjustRightInd w:val="0"/>
        <w:ind w:left="720"/>
        <w:textAlignment w:val="baseline"/>
        <w:rPr>
          <w:rFonts w:ascii="Arial" w:hAnsi="Arial" w:cs="Arial"/>
          <w:b/>
          <w:sz w:val="22"/>
          <w:szCs w:val="24"/>
        </w:rPr>
      </w:pPr>
      <w:r w:rsidRPr="00C37A04">
        <w:rPr>
          <w:rFonts w:ascii="Arial" w:hAnsi="Arial" w:cs="Arial"/>
          <w:b/>
          <w:sz w:val="22"/>
          <w:szCs w:val="24"/>
        </w:rPr>
        <w:t>B1.2</w:t>
      </w:r>
      <w:r w:rsidRPr="00C37A04">
        <w:rPr>
          <w:rFonts w:ascii="Arial" w:hAnsi="Arial" w:cs="Arial"/>
          <w:b/>
          <w:sz w:val="22"/>
          <w:szCs w:val="24"/>
        </w:rPr>
        <w:tab/>
        <w:t>Calculation of redundancy/severance payment</w:t>
      </w:r>
      <w:r>
        <w:rPr>
          <w:rFonts w:ascii="Arial" w:hAnsi="Arial" w:cs="Arial"/>
          <w:b/>
          <w:sz w:val="22"/>
          <w:szCs w:val="24"/>
        </w:rPr>
        <w:t xml:space="preserve"> for teachers</w:t>
      </w:r>
    </w:p>
    <w:p w:rsidR="00CF669F" w:rsidRDefault="00CF669F" w:rsidP="004F1C25">
      <w:pPr>
        <w:overflowPunct w:val="0"/>
        <w:autoSpaceDE w:val="0"/>
        <w:autoSpaceDN w:val="0"/>
        <w:adjustRightInd w:val="0"/>
        <w:ind w:left="720"/>
        <w:textAlignment w:val="baseline"/>
        <w:rPr>
          <w:rFonts w:ascii="Arial" w:hAnsi="Arial" w:cs="Arial"/>
          <w:sz w:val="22"/>
          <w:szCs w:val="24"/>
        </w:rPr>
      </w:pPr>
    </w:p>
    <w:p w:rsidR="00CF669F" w:rsidRPr="00443FD9" w:rsidRDefault="00CF669F" w:rsidP="00BB2977">
      <w:pPr>
        <w:overflowPunct w:val="0"/>
        <w:autoSpaceDE w:val="0"/>
        <w:autoSpaceDN w:val="0"/>
        <w:adjustRightInd w:val="0"/>
        <w:ind w:left="1418" w:hanging="698"/>
        <w:textAlignment w:val="baseline"/>
        <w:rPr>
          <w:rFonts w:ascii="Arial" w:hAnsi="Arial" w:cs="Arial"/>
          <w:sz w:val="22"/>
          <w:szCs w:val="24"/>
        </w:rPr>
      </w:pPr>
      <w:r>
        <w:rPr>
          <w:rFonts w:ascii="Arial" w:hAnsi="Arial" w:cs="Arial"/>
          <w:sz w:val="22"/>
          <w:szCs w:val="24"/>
        </w:rPr>
        <w:tab/>
      </w:r>
      <w:r w:rsidRPr="00443FD9">
        <w:rPr>
          <w:rFonts w:ascii="Arial" w:hAnsi="Arial" w:cs="Arial"/>
          <w:sz w:val="22"/>
          <w:szCs w:val="24"/>
        </w:rPr>
        <w:t>The governing body has set a discretionary redundancy payment scheme for permanent and fixed-term employees</w:t>
      </w:r>
      <w:r>
        <w:rPr>
          <w:rFonts w:ascii="Arial" w:hAnsi="Arial" w:cs="Arial"/>
          <w:sz w:val="22"/>
          <w:szCs w:val="24"/>
        </w:rPr>
        <w:t xml:space="preserve"> that</w:t>
      </w:r>
      <w:r w:rsidRPr="00443FD9">
        <w:rPr>
          <w:rFonts w:ascii="Arial" w:hAnsi="Arial" w:cs="Arial"/>
          <w:sz w:val="22"/>
          <w:szCs w:val="24"/>
        </w:rPr>
        <w:t xml:space="preserve"> includes the statutory redundancy payment payable</w:t>
      </w:r>
      <w:r>
        <w:rPr>
          <w:rFonts w:ascii="Arial" w:hAnsi="Arial" w:cs="Arial"/>
          <w:sz w:val="22"/>
          <w:szCs w:val="24"/>
        </w:rPr>
        <w:t>, which</w:t>
      </w:r>
      <w:r w:rsidRPr="00443FD9">
        <w:rPr>
          <w:rFonts w:ascii="Arial" w:hAnsi="Arial" w:cs="Arial"/>
          <w:sz w:val="22"/>
          <w:szCs w:val="24"/>
        </w:rPr>
        <w:t xml:space="preserve"> is:</w:t>
      </w:r>
    </w:p>
    <w:p w:rsidR="00CF669F" w:rsidRPr="00443FD9" w:rsidRDefault="00CF669F" w:rsidP="002C0D72">
      <w:pPr>
        <w:numPr>
          <w:ilvl w:val="0"/>
          <w:numId w:val="40"/>
        </w:num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the statutory redundancy payment table provided in Appendix 1, which awards a maximum of 30 weeks’ pay;</w:t>
      </w:r>
    </w:p>
    <w:p w:rsidR="00CF669F" w:rsidRPr="00443FD9" w:rsidRDefault="00CF669F" w:rsidP="002C0D72">
      <w:p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multiplied by</w:t>
      </w:r>
    </w:p>
    <w:p w:rsidR="00CF669F" w:rsidRPr="00443FD9" w:rsidRDefault="00CF669F" w:rsidP="00C37A04">
      <w:pPr>
        <w:numPr>
          <w:ilvl w:val="0"/>
          <w:numId w:val="40"/>
        </w:num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an employee’s actual contractual weekly pay calculated according to the guidance set out in Appendix 2 at the relevant date for the purpose of calculating a redundancy payment.</w:t>
      </w:r>
    </w:p>
    <w:p w:rsidR="00CF669F" w:rsidRDefault="00CF669F" w:rsidP="00BB2977">
      <w:pPr>
        <w:overflowPunct w:val="0"/>
        <w:autoSpaceDE w:val="0"/>
        <w:autoSpaceDN w:val="0"/>
        <w:adjustRightInd w:val="0"/>
        <w:textAlignment w:val="baseline"/>
        <w:rPr>
          <w:rFonts w:ascii="Arial" w:hAnsi="Arial" w:cs="Arial"/>
          <w:b/>
          <w:bCs/>
          <w:sz w:val="22"/>
          <w:szCs w:val="24"/>
        </w:rPr>
      </w:pPr>
      <w:r w:rsidRPr="0026060B">
        <w:rPr>
          <w:rFonts w:ascii="Arial" w:hAnsi="Arial" w:cs="Arial"/>
          <w:color w:val="FF0000"/>
          <w:sz w:val="22"/>
          <w:szCs w:val="24"/>
        </w:rPr>
        <w:tab/>
      </w:r>
      <w:r w:rsidRPr="0026060B">
        <w:rPr>
          <w:rFonts w:ascii="Arial" w:hAnsi="Arial" w:cs="Arial"/>
          <w:color w:val="FF0000"/>
          <w:sz w:val="22"/>
          <w:szCs w:val="24"/>
        </w:rPr>
        <w:tab/>
      </w:r>
    </w:p>
    <w:p w:rsidR="00CF669F" w:rsidRPr="00C37A04" w:rsidRDefault="00CF669F" w:rsidP="00B56726">
      <w:pPr>
        <w:overflowPunct w:val="0"/>
        <w:autoSpaceDE w:val="0"/>
        <w:autoSpaceDN w:val="0"/>
        <w:adjustRightInd w:val="0"/>
        <w:ind w:left="720"/>
        <w:textAlignment w:val="baseline"/>
        <w:rPr>
          <w:rFonts w:ascii="Arial" w:hAnsi="Arial" w:cs="Arial"/>
          <w:b/>
          <w:sz w:val="22"/>
          <w:szCs w:val="24"/>
        </w:rPr>
      </w:pPr>
      <w:r>
        <w:rPr>
          <w:rFonts w:ascii="Arial" w:hAnsi="Arial" w:cs="Arial"/>
          <w:b/>
          <w:sz w:val="22"/>
          <w:szCs w:val="24"/>
        </w:rPr>
        <w:t>B1.3</w:t>
      </w:r>
      <w:r w:rsidRPr="00C37A04">
        <w:rPr>
          <w:rFonts w:ascii="Arial" w:hAnsi="Arial" w:cs="Arial"/>
          <w:b/>
          <w:sz w:val="22"/>
          <w:szCs w:val="24"/>
        </w:rPr>
        <w:tab/>
        <w:t>Calculation of redundancy/severance payment</w:t>
      </w:r>
      <w:r>
        <w:rPr>
          <w:rFonts w:ascii="Arial" w:hAnsi="Arial" w:cs="Arial"/>
          <w:b/>
          <w:sz w:val="22"/>
          <w:szCs w:val="24"/>
        </w:rPr>
        <w:t xml:space="preserve"> for support staff</w:t>
      </w:r>
    </w:p>
    <w:p w:rsidR="00CF669F" w:rsidRDefault="00CF669F" w:rsidP="0007316B">
      <w:pPr>
        <w:overflowPunct w:val="0"/>
        <w:autoSpaceDE w:val="0"/>
        <w:autoSpaceDN w:val="0"/>
        <w:adjustRightInd w:val="0"/>
        <w:ind w:left="1418"/>
        <w:textAlignment w:val="baseline"/>
        <w:rPr>
          <w:rFonts w:ascii="Arial" w:hAnsi="Arial" w:cs="Arial"/>
          <w:sz w:val="22"/>
          <w:szCs w:val="24"/>
        </w:rPr>
      </w:pPr>
    </w:p>
    <w:p w:rsidR="00CF669F" w:rsidRPr="00443FD9" w:rsidRDefault="00CF669F" w:rsidP="0007316B">
      <w:pPr>
        <w:overflowPunct w:val="0"/>
        <w:autoSpaceDE w:val="0"/>
        <w:autoSpaceDN w:val="0"/>
        <w:adjustRightInd w:val="0"/>
        <w:ind w:left="1418"/>
        <w:textAlignment w:val="baseline"/>
        <w:rPr>
          <w:rFonts w:ascii="Arial" w:hAnsi="Arial" w:cs="Arial"/>
          <w:sz w:val="22"/>
          <w:szCs w:val="24"/>
        </w:rPr>
      </w:pPr>
      <w:r w:rsidRPr="00443FD9">
        <w:rPr>
          <w:rFonts w:ascii="Arial" w:hAnsi="Arial" w:cs="Arial"/>
          <w:sz w:val="22"/>
          <w:szCs w:val="24"/>
        </w:rPr>
        <w:t>The governing body has set a discretionary redundancy payment scheme for permanent and fixed-term employees</w:t>
      </w:r>
      <w:r>
        <w:rPr>
          <w:rFonts w:ascii="Arial" w:hAnsi="Arial" w:cs="Arial"/>
          <w:sz w:val="22"/>
          <w:szCs w:val="24"/>
        </w:rPr>
        <w:t xml:space="preserve"> that</w:t>
      </w:r>
      <w:r w:rsidRPr="00443FD9">
        <w:rPr>
          <w:rFonts w:ascii="Arial" w:hAnsi="Arial" w:cs="Arial"/>
          <w:sz w:val="22"/>
          <w:szCs w:val="24"/>
        </w:rPr>
        <w:t xml:space="preserve"> includes the statutory redundancy payment payable</w:t>
      </w:r>
      <w:r>
        <w:rPr>
          <w:rFonts w:ascii="Arial" w:hAnsi="Arial" w:cs="Arial"/>
          <w:sz w:val="22"/>
          <w:szCs w:val="24"/>
        </w:rPr>
        <w:t>, which</w:t>
      </w:r>
      <w:r w:rsidRPr="00443FD9">
        <w:rPr>
          <w:rFonts w:ascii="Arial" w:hAnsi="Arial" w:cs="Arial"/>
          <w:sz w:val="22"/>
          <w:szCs w:val="24"/>
        </w:rPr>
        <w:t xml:space="preserve"> is:</w:t>
      </w:r>
    </w:p>
    <w:p w:rsidR="00CF669F" w:rsidRPr="00443FD9" w:rsidRDefault="00CF669F" w:rsidP="0007316B">
      <w:pPr>
        <w:numPr>
          <w:ilvl w:val="0"/>
          <w:numId w:val="40"/>
        </w:num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the statutory redundancy payment table provided in Appendix 1, which awards a maximum of 30 weeks’ pay;</w:t>
      </w:r>
    </w:p>
    <w:p w:rsidR="00CF669F" w:rsidRPr="00443FD9" w:rsidRDefault="00CF669F" w:rsidP="0007316B">
      <w:p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multiplied by</w:t>
      </w:r>
    </w:p>
    <w:p w:rsidR="00CF669F" w:rsidRPr="00443FD9" w:rsidRDefault="00CF669F" w:rsidP="0007316B">
      <w:pPr>
        <w:numPr>
          <w:ilvl w:val="0"/>
          <w:numId w:val="40"/>
        </w:num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an employee’s actual contractual weekly pay calculated according to the guidance set out in Appendix 2 at the relevant date for the purpose of calculating a redundancy payment.</w:t>
      </w:r>
    </w:p>
    <w:p w:rsidR="00CF669F" w:rsidRDefault="00CF669F" w:rsidP="00BB2977">
      <w:pPr>
        <w:overflowPunct w:val="0"/>
        <w:autoSpaceDE w:val="0"/>
        <w:autoSpaceDN w:val="0"/>
        <w:adjustRightInd w:val="0"/>
        <w:textAlignment w:val="baseline"/>
        <w:rPr>
          <w:rFonts w:ascii="Arial" w:hAnsi="Arial" w:cs="Arial"/>
          <w:b/>
          <w:bCs/>
          <w:sz w:val="22"/>
          <w:szCs w:val="24"/>
        </w:rPr>
      </w:pPr>
      <w:r w:rsidRPr="0026060B">
        <w:rPr>
          <w:rFonts w:ascii="Arial" w:hAnsi="Arial" w:cs="Arial"/>
          <w:color w:val="FF0000"/>
          <w:sz w:val="22"/>
          <w:szCs w:val="24"/>
        </w:rPr>
        <w:tab/>
      </w:r>
      <w:r w:rsidRPr="0026060B">
        <w:rPr>
          <w:rFonts w:ascii="Arial" w:hAnsi="Arial" w:cs="Arial"/>
          <w:color w:val="FF0000"/>
          <w:sz w:val="22"/>
          <w:szCs w:val="24"/>
        </w:rPr>
        <w:tab/>
      </w:r>
    </w:p>
    <w:p w:rsidR="00CF669F" w:rsidRPr="00C23A77" w:rsidRDefault="00CF669F" w:rsidP="00C23A77">
      <w:pPr>
        <w:overflowPunct w:val="0"/>
        <w:autoSpaceDE w:val="0"/>
        <w:autoSpaceDN w:val="0"/>
        <w:adjustRightInd w:val="0"/>
        <w:ind w:left="709" w:hanging="709"/>
        <w:textAlignment w:val="baseline"/>
        <w:rPr>
          <w:rFonts w:ascii="Arial" w:hAnsi="Arial" w:cs="Arial"/>
          <w:b/>
          <w:bCs/>
          <w:sz w:val="22"/>
          <w:szCs w:val="24"/>
        </w:rPr>
      </w:pPr>
      <w:r w:rsidRPr="00C23A77">
        <w:rPr>
          <w:rFonts w:ascii="Arial" w:hAnsi="Arial" w:cs="Arial"/>
          <w:b/>
          <w:bCs/>
          <w:sz w:val="22"/>
          <w:szCs w:val="24"/>
        </w:rPr>
        <w:t>B2</w:t>
      </w:r>
      <w:r w:rsidRPr="00C23A77">
        <w:rPr>
          <w:rFonts w:ascii="Arial" w:hAnsi="Arial" w:cs="Arial"/>
          <w:b/>
          <w:bCs/>
          <w:sz w:val="22"/>
          <w:szCs w:val="24"/>
        </w:rPr>
        <w:tab/>
        <w:t>Release of pension for members of Teachers’ Pension Scheme</w:t>
      </w:r>
    </w:p>
    <w:p w:rsidR="00CF669F" w:rsidRPr="003B63E1" w:rsidRDefault="00CF669F" w:rsidP="003B63E1">
      <w:pPr>
        <w:overflowPunct w:val="0"/>
        <w:autoSpaceDE w:val="0"/>
        <w:autoSpaceDN w:val="0"/>
        <w:adjustRightInd w:val="0"/>
        <w:textAlignment w:val="baseline"/>
        <w:rPr>
          <w:rFonts w:ascii="Arial" w:hAnsi="Arial" w:cs="Arial"/>
          <w:sz w:val="22"/>
          <w:szCs w:val="24"/>
        </w:rPr>
      </w:pPr>
    </w:p>
    <w:p w:rsidR="00CF669F" w:rsidRPr="002B2BD9" w:rsidRDefault="00CF669F" w:rsidP="00A72366">
      <w:pPr>
        <w:overflowPunct w:val="0"/>
        <w:autoSpaceDE w:val="0"/>
        <w:autoSpaceDN w:val="0"/>
        <w:adjustRightInd w:val="0"/>
        <w:ind w:left="1418" w:hanging="709"/>
        <w:textAlignment w:val="baseline"/>
        <w:rPr>
          <w:rFonts w:ascii="Arial" w:hAnsi="Arial" w:cs="Arial"/>
          <w:sz w:val="22"/>
          <w:szCs w:val="24"/>
        </w:rPr>
      </w:pPr>
      <w:r w:rsidRPr="00560FC1">
        <w:rPr>
          <w:rFonts w:ascii="Arial" w:hAnsi="Arial" w:cs="Arial"/>
          <w:sz w:val="22"/>
          <w:szCs w:val="24"/>
        </w:rPr>
        <w:t>B2.1</w:t>
      </w:r>
      <w:r>
        <w:rPr>
          <w:rFonts w:ascii="Arial" w:hAnsi="Arial" w:cs="Arial"/>
          <w:color w:val="FF0000"/>
          <w:sz w:val="22"/>
          <w:szCs w:val="24"/>
        </w:rPr>
        <w:tab/>
      </w:r>
      <w:r>
        <w:rPr>
          <w:rFonts w:ascii="Arial" w:hAnsi="Arial" w:cs="Arial"/>
          <w:sz w:val="22"/>
          <w:szCs w:val="24"/>
        </w:rPr>
        <w:tab/>
      </w:r>
      <w:r w:rsidRPr="002B2BD9">
        <w:rPr>
          <w:rFonts w:ascii="Arial" w:hAnsi="Arial" w:cs="Arial"/>
          <w:sz w:val="22"/>
          <w:szCs w:val="24"/>
        </w:rPr>
        <w:t>The governing body will not use its discretion to release pension to eligible teachers under the premature retirement arrangements that apply to dismissal on the grounds of redundancy within the Teachers’ Pension Scheme.</w:t>
      </w:r>
    </w:p>
    <w:p w:rsidR="00CF669F" w:rsidRDefault="00CF669F" w:rsidP="003B63E1">
      <w:pPr>
        <w:overflowPunct w:val="0"/>
        <w:autoSpaceDE w:val="0"/>
        <w:autoSpaceDN w:val="0"/>
        <w:adjustRightInd w:val="0"/>
        <w:ind w:left="720"/>
        <w:textAlignment w:val="baseline"/>
        <w:rPr>
          <w:rFonts w:ascii="Arial" w:hAnsi="Arial" w:cs="Arial"/>
          <w:color w:val="FF0000"/>
          <w:sz w:val="22"/>
          <w:szCs w:val="24"/>
        </w:rPr>
      </w:pPr>
      <w:r>
        <w:rPr>
          <w:rFonts w:ascii="Arial" w:hAnsi="Arial" w:cs="Arial"/>
          <w:color w:val="FF0000"/>
          <w:sz w:val="22"/>
          <w:szCs w:val="24"/>
        </w:rPr>
        <w:tab/>
      </w:r>
    </w:p>
    <w:p w:rsidR="00CF669F" w:rsidRPr="000A1460" w:rsidRDefault="00CF669F" w:rsidP="001B05C2">
      <w:pPr>
        <w:overflowPunct w:val="0"/>
        <w:autoSpaceDE w:val="0"/>
        <w:autoSpaceDN w:val="0"/>
        <w:adjustRightInd w:val="0"/>
        <w:textAlignment w:val="baseline"/>
        <w:rPr>
          <w:rFonts w:ascii="Arial" w:hAnsi="Arial" w:cs="Arial"/>
          <w:b/>
          <w:sz w:val="22"/>
          <w:szCs w:val="24"/>
        </w:rPr>
      </w:pPr>
      <w:r w:rsidRPr="000A1460">
        <w:rPr>
          <w:rFonts w:ascii="Arial" w:hAnsi="Arial" w:cs="Arial"/>
          <w:b/>
          <w:sz w:val="22"/>
          <w:szCs w:val="24"/>
        </w:rPr>
        <w:t>B</w:t>
      </w:r>
      <w:r>
        <w:rPr>
          <w:rFonts w:ascii="Arial" w:hAnsi="Arial" w:cs="Arial"/>
          <w:b/>
          <w:sz w:val="22"/>
          <w:szCs w:val="24"/>
        </w:rPr>
        <w:t>3</w:t>
      </w:r>
      <w:r w:rsidRPr="000A1460">
        <w:rPr>
          <w:rFonts w:ascii="Arial" w:hAnsi="Arial" w:cs="Arial"/>
          <w:b/>
          <w:sz w:val="22"/>
          <w:szCs w:val="24"/>
        </w:rPr>
        <w:tab/>
        <w:t>Release of pension for members of Local Government Pension Scheme</w:t>
      </w:r>
    </w:p>
    <w:p w:rsidR="00CF669F" w:rsidRPr="003B63E1" w:rsidRDefault="00CF669F" w:rsidP="003B63E1">
      <w:pPr>
        <w:overflowPunct w:val="0"/>
        <w:autoSpaceDE w:val="0"/>
        <w:autoSpaceDN w:val="0"/>
        <w:adjustRightInd w:val="0"/>
        <w:ind w:left="720"/>
        <w:textAlignment w:val="baseline"/>
        <w:rPr>
          <w:rFonts w:ascii="Arial" w:hAnsi="Arial" w:cs="Arial"/>
          <w:sz w:val="22"/>
          <w:szCs w:val="24"/>
        </w:rPr>
      </w:pPr>
    </w:p>
    <w:p w:rsidR="00CF669F" w:rsidRDefault="00CF669F" w:rsidP="00A72366">
      <w:pPr>
        <w:overflowPunct w:val="0"/>
        <w:autoSpaceDE w:val="0"/>
        <w:autoSpaceDN w:val="0"/>
        <w:adjustRightInd w:val="0"/>
        <w:ind w:left="1418" w:hanging="709"/>
        <w:textAlignment w:val="baseline"/>
        <w:rPr>
          <w:rFonts w:ascii="Arial" w:hAnsi="Arial" w:cs="Arial"/>
          <w:sz w:val="22"/>
          <w:szCs w:val="24"/>
        </w:rPr>
      </w:pPr>
      <w:r>
        <w:rPr>
          <w:rFonts w:ascii="Arial" w:hAnsi="Arial" w:cs="Arial"/>
          <w:sz w:val="22"/>
          <w:szCs w:val="24"/>
        </w:rPr>
        <w:t>B3.1</w:t>
      </w:r>
      <w:r>
        <w:rPr>
          <w:rFonts w:ascii="Arial" w:hAnsi="Arial" w:cs="Arial"/>
          <w:sz w:val="22"/>
          <w:szCs w:val="24"/>
        </w:rPr>
        <w:tab/>
      </w:r>
      <w:r w:rsidRPr="003B63E1">
        <w:rPr>
          <w:rFonts w:ascii="Arial" w:hAnsi="Arial" w:cs="Arial"/>
          <w:sz w:val="22"/>
          <w:szCs w:val="24"/>
        </w:rPr>
        <w:t xml:space="preserve">It is mandatory that the </w:t>
      </w:r>
      <w:r>
        <w:rPr>
          <w:rFonts w:ascii="Arial" w:hAnsi="Arial" w:cs="Arial"/>
          <w:sz w:val="22"/>
          <w:szCs w:val="24"/>
        </w:rPr>
        <w:t>governing body</w:t>
      </w:r>
      <w:r w:rsidRPr="003B63E1">
        <w:rPr>
          <w:rFonts w:ascii="Arial" w:hAnsi="Arial" w:cs="Arial"/>
          <w:sz w:val="22"/>
          <w:szCs w:val="24"/>
        </w:rPr>
        <w:t xml:space="preserve"> releases pension to eligible members of the Local Government Pension Scheme who are aged 55 or over at their leaving date and their contract ends for the reason of redundanc</w:t>
      </w:r>
      <w:r>
        <w:rPr>
          <w:rFonts w:ascii="Arial" w:hAnsi="Arial" w:cs="Arial"/>
          <w:sz w:val="22"/>
          <w:szCs w:val="24"/>
        </w:rPr>
        <w:t>y.</w:t>
      </w:r>
    </w:p>
    <w:p w:rsidR="00CF669F" w:rsidRDefault="00CF669F" w:rsidP="003B63E1">
      <w:pPr>
        <w:overflowPunct w:val="0"/>
        <w:autoSpaceDE w:val="0"/>
        <w:autoSpaceDN w:val="0"/>
        <w:adjustRightInd w:val="0"/>
        <w:ind w:left="709"/>
        <w:textAlignment w:val="baseline"/>
        <w:rPr>
          <w:rFonts w:ascii="Arial" w:hAnsi="Arial" w:cs="Arial"/>
          <w:sz w:val="22"/>
          <w:szCs w:val="24"/>
        </w:rPr>
      </w:pPr>
    </w:p>
    <w:p w:rsidR="00CF669F" w:rsidRPr="00520902" w:rsidRDefault="00CF669F" w:rsidP="00A72366">
      <w:pPr>
        <w:overflowPunct w:val="0"/>
        <w:autoSpaceDE w:val="0"/>
        <w:autoSpaceDN w:val="0"/>
        <w:adjustRightInd w:val="0"/>
        <w:ind w:left="1418" w:hanging="709"/>
        <w:textAlignment w:val="baseline"/>
        <w:rPr>
          <w:rFonts w:ascii="Arial" w:hAnsi="Arial" w:cs="Arial"/>
          <w:sz w:val="22"/>
          <w:szCs w:val="24"/>
        </w:rPr>
      </w:pPr>
      <w:r>
        <w:rPr>
          <w:rFonts w:ascii="Arial" w:hAnsi="Arial" w:cs="Arial"/>
          <w:sz w:val="22"/>
          <w:szCs w:val="24"/>
        </w:rPr>
        <w:t>B3.2</w:t>
      </w:r>
      <w:r>
        <w:rPr>
          <w:rFonts w:ascii="Arial" w:hAnsi="Arial" w:cs="Arial"/>
          <w:sz w:val="22"/>
          <w:szCs w:val="24"/>
        </w:rPr>
        <w:tab/>
        <w:t xml:space="preserve">This will incur a “strain on the fund” cost from the Northumberland Pension Fund for early release of pension if the employee’s leaving date is before they reach normal pensionable age. </w:t>
      </w:r>
    </w:p>
    <w:p w:rsidR="00CF669F" w:rsidRDefault="00CF669F" w:rsidP="003B63E1">
      <w:pPr>
        <w:overflowPunct w:val="0"/>
        <w:autoSpaceDE w:val="0"/>
        <w:autoSpaceDN w:val="0"/>
        <w:adjustRightInd w:val="0"/>
        <w:ind w:left="709"/>
        <w:textAlignment w:val="baseline"/>
        <w:rPr>
          <w:rFonts w:ascii="Arial" w:hAnsi="Arial" w:cs="Arial"/>
          <w:color w:val="FF0000"/>
          <w:sz w:val="22"/>
          <w:szCs w:val="22"/>
        </w:rPr>
      </w:pPr>
    </w:p>
    <w:p w:rsidR="00CF669F" w:rsidRDefault="00CF669F" w:rsidP="004330EC">
      <w:pPr>
        <w:overflowPunct w:val="0"/>
        <w:autoSpaceDE w:val="0"/>
        <w:autoSpaceDN w:val="0"/>
        <w:adjustRightInd w:val="0"/>
        <w:ind w:left="1418" w:hanging="709"/>
        <w:textAlignment w:val="baseline"/>
        <w:rPr>
          <w:rFonts w:ascii="Arial" w:hAnsi="Arial" w:cs="Arial"/>
          <w:sz w:val="22"/>
          <w:szCs w:val="22"/>
        </w:rPr>
      </w:pPr>
      <w:r>
        <w:rPr>
          <w:rFonts w:ascii="Arial" w:hAnsi="Arial" w:cs="Arial"/>
          <w:sz w:val="22"/>
          <w:szCs w:val="22"/>
        </w:rPr>
        <w:t>B3.3</w:t>
      </w:r>
      <w:r>
        <w:rPr>
          <w:rFonts w:ascii="Arial" w:hAnsi="Arial" w:cs="Arial"/>
          <w:sz w:val="22"/>
          <w:szCs w:val="22"/>
        </w:rPr>
        <w:tab/>
      </w:r>
      <w:r>
        <w:rPr>
          <w:rFonts w:ascii="Arial" w:hAnsi="Arial" w:cs="Arial"/>
          <w:sz w:val="22"/>
          <w:szCs w:val="22"/>
        </w:rPr>
        <w:tab/>
      </w:r>
      <w:r w:rsidRPr="002B2BD9">
        <w:rPr>
          <w:rFonts w:ascii="Arial" w:hAnsi="Arial" w:cs="Arial"/>
          <w:sz w:val="22"/>
          <w:szCs w:val="22"/>
        </w:rPr>
        <w:t xml:space="preserve">The governing body will not grant </w:t>
      </w:r>
      <w:r>
        <w:rPr>
          <w:rFonts w:ascii="Arial" w:hAnsi="Arial" w:cs="Arial"/>
          <w:sz w:val="22"/>
          <w:szCs w:val="22"/>
        </w:rPr>
        <w:t>augmented membership</w:t>
      </w:r>
      <w:r w:rsidRPr="002B2BD9">
        <w:rPr>
          <w:rFonts w:ascii="Arial" w:hAnsi="Arial" w:cs="Arial"/>
          <w:sz w:val="22"/>
          <w:szCs w:val="22"/>
        </w:rPr>
        <w:t xml:space="preserve"> to </w:t>
      </w:r>
      <w:r>
        <w:rPr>
          <w:rFonts w:ascii="Arial" w:hAnsi="Arial" w:cs="Arial"/>
          <w:sz w:val="22"/>
          <w:szCs w:val="22"/>
        </w:rPr>
        <w:t>LGPS members entitled to early retirement</w:t>
      </w:r>
      <w:r w:rsidRPr="002B2BD9">
        <w:rPr>
          <w:rFonts w:ascii="Arial" w:hAnsi="Arial" w:cs="Arial"/>
          <w:sz w:val="22"/>
          <w:szCs w:val="22"/>
        </w:rPr>
        <w:t>.</w:t>
      </w:r>
    </w:p>
    <w:p w:rsidR="00CF669F" w:rsidRDefault="00CF669F" w:rsidP="00C075DA">
      <w:pPr>
        <w:overflowPunct w:val="0"/>
        <w:autoSpaceDE w:val="0"/>
        <w:autoSpaceDN w:val="0"/>
        <w:adjustRightInd w:val="0"/>
        <w:ind w:left="1418" w:hanging="709"/>
        <w:textAlignment w:val="baseline"/>
        <w:rPr>
          <w:rFonts w:ascii="Arial" w:hAnsi="Arial" w:cs="Arial"/>
          <w:b/>
          <w:bCs/>
          <w:sz w:val="22"/>
          <w:szCs w:val="22"/>
        </w:rPr>
      </w:pPr>
      <w:r>
        <w:rPr>
          <w:rFonts w:ascii="Arial" w:hAnsi="Arial" w:cs="Arial"/>
          <w:sz w:val="22"/>
          <w:szCs w:val="22"/>
        </w:rPr>
        <w:tab/>
      </w:r>
      <w:r>
        <w:rPr>
          <w:rFonts w:ascii="Arial" w:hAnsi="Arial" w:cs="Arial"/>
          <w:b/>
          <w:bCs/>
          <w:sz w:val="22"/>
          <w:szCs w:val="22"/>
        </w:rPr>
        <w:tab/>
      </w:r>
    </w:p>
    <w:p w:rsidR="00CF669F" w:rsidRDefault="00CF669F" w:rsidP="00A26548">
      <w:pPr>
        <w:widowControl w:val="0"/>
        <w:tabs>
          <w:tab w:val="left" w:pos="-180"/>
          <w:tab w:val="num" w:pos="-142"/>
        </w:tabs>
        <w:overflowPunct w:val="0"/>
        <w:autoSpaceDE w:val="0"/>
        <w:autoSpaceDN w:val="0"/>
        <w:adjustRightInd w:val="0"/>
        <w:ind w:left="284" w:hanging="284"/>
        <w:textAlignment w:val="baseline"/>
        <w:outlineLvl w:val="3"/>
        <w:rPr>
          <w:rFonts w:ascii="Arial" w:hAnsi="Arial" w:cs="Arial"/>
          <w:b/>
          <w:sz w:val="22"/>
          <w:szCs w:val="22"/>
        </w:rPr>
      </w:pPr>
      <w:r>
        <w:rPr>
          <w:rFonts w:ascii="Arial" w:hAnsi="Arial" w:cs="Arial"/>
          <w:b/>
          <w:sz w:val="22"/>
          <w:szCs w:val="22"/>
        </w:rPr>
        <w:t>B4</w:t>
      </w:r>
      <w:r>
        <w:rPr>
          <w:rFonts w:ascii="Arial" w:hAnsi="Arial" w:cs="Arial"/>
          <w:b/>
          <w:sz w:val="22"/>
          <w:szCs w:val="22"/>
        </w:rPr>
        <w:tab/>
      </w:r>
      <w:r>
        <w:rPr>
          <w:rFonts w:ascii="Arial" w:hAnsi="Arial" w:cs="Arial"/>
          <w:b/>
          <w:sz w:val="22"/>
          <w:szCs w:val="22"/>
        </w:rPr>
        <w:tab/>
        <w:t>Payback period for voluntary redundancy</w:t>
      </w:r>
    </w:p>
    <w:p w:rsidR="00CF669F" w:rsidRDefault="00CF669F" w:rsidP="00A26548">
      <w:pPr>
        <w:widowControl w:val="0"/>
        <w:tabs>
          <w:tab w:val="left" w:pos="-180"/>
          <w:tab w:val="num" w:pos="-142"/>
        </w:tabs>
        <w:overflowPunct w:val="0"/>
        <w:autoSpaceDE w:val="0"/>
        <w:autoSpaceDN w:val="0"/>
        <w:adjustRightInd w:val="0"/>
        <w:textAlignment w:val="baseline"/>
        <w:outlineLvl w:val="3"/>
        <w:rPr>
          <w:rFonts w:ascii="Arial" w:hAnsi="Arial" w:cs="Arial"/>
          <w:sz w:val="22"/>
          <w:szCs w:val="22"/>
          <w:highlight w:val="yellow"/>
        </w:rPr>
      </w:pPr>
    </w:p>
    <w:p w:rsidR="00CF669F" w:rsidRPr="00A26548" w:rsidRDefault="00CF669F" w:rsidP="004016BC">
      <w:pPr>
        <w:widowControl w:val="0"/>
        <w:tabs>
          <w:tab w:val="left" w:pos="-180"/>
          <w:tab w:val="num" w:pos="-142"/>
        </w:tabs>
        <w:overflowPunct w:val="0"/>
        <w:autoSpaceDE w:val="0"/>
        <w:autoSpaceDN w:val="0"/>
        <w:adjustRightInd w:val="0"/>
        <w:ind w:left="1418" w:hanging="709"/>
        <w:textAlignment w:val="baseline"/>
        <w:outlineLvl w:val="3"/>
        <w:rPr>
          <w:rFonts w:ascii="Arial" w:hAnsi="Arial" w:cs="Arial"/>
          <w:sz w:val="22"/>
          <w:szCs w:val="22"/>
        </w:rPr>
      </w:pPr>
      <w:r>
        <w:rPr>
          <w:rFonts w:ascii="Arial" w:hAnsi="Arial" w:cs="Arial"/>
          <w:sz w:val="22"/>
          <w:szCs w:val="22"/>
        </w:rPr>
        <w:t>B4.1</w:t>
      </w:r>
      <w:r>
        <w:rPr>
          <w:rFonts w:ascii="Arial" w:hAnsi="Arial" w:cs="Arial"/>
          <w:sz w:val="22"/>
          <w:szCs w:val="22"/>
        </w:rPr>
        <w:tab/>
      </w:r>
      <w:r w:rsidRPr="00A26548">
        <w:rPr>
          <w:rFonts w:ascii="Arial" w:hAnsi="Arial" w:cs="Arial"/>
          <w:sz w:val="22"/>
          <w:szCs w:val="22"/>
        </w:rPr>
        <w:t xml:space="preserve">When considering applications for voluntary redundancy and having first considered whether the case is in its operational/managerial interests, the hearing body will consider that the case could be in its financial interests if the costs incurred will be recouped by savings within a </w:t>
      </w:r>
      <w:r w:rsidRPr="00982A97">
        <w:rPr>
          <w:rFonts w:ascii="Arial" w:hAnsi="Arial" w:cs="Arial"/>
          <w:sz w:val="22"/>
          <w:szCs w:val="22"/>
        </w:rPr>
        <w:t>one-year</w:t>
      </w:r>
      <w:r w:rsidRPr="00A26548">
        <w:rPr>
          <w:rFonts w:ascii="Arial" w:hAnsi="Arial" w:cs="Arial"/>
          <w:sz w:val="22"/>
          <w:szCs w:val="22"/>
        </w:rPr>
        <w:t xml:space="preserve"> period.  However it retains its sole discretion to:</w:t>
      </w:r>
    </w:p>
    <w:p w:rsidR="00CF669F" w:rsidRPr="00A26548" w:rsidRDefault="00CF669F" w:rsidP="004016BC">
      <w:pPr>
        <w:widowControl w:val="0"/>
        <w:numPr>
          <w:ilvl w:val="0"/>
          <w:numId w:val="46"/>
        </w:numPr>
        <w:tabs>
          <w:tab w:val="left" w:pos="-180"/>
        </w:tabs>
        <w:overflowPunct w:val="0"/>
        <w:autoSpaceDE w:val="0"/>
        <w:autoSpaceDN w:val="0"/>
        <w:adjustRightInd w:val="0"/>
        <w:ind w:left="1843" w:hanging="425"/>
        <w:textAlignment w:val="baseline"/>
        <w:outlineLvl w:val="3"/>
        <w:rPr>
          <w:rFonts w:ascii="Arial" w:hAnsi="Arial" w:cs="Arial"/>
          <w:sz w:val="22"/>
          <w:szCs w:val="22"/>
        </w:rPr>
      </w:pPr>
      <w:r w:rsidRPr="00A26548">
        <w:rPr>
          <w:rFonts w:ascii="Arial" w:hAnsi="Arial" w:cs="Arial"/>
          <w:sz w:val="22"/>
          <w:szCs w:val="22"/>
        </w:rPr>
        <w:t>agree exceptions to this payback period where approving the case is judged to be in the overall interests of the school (for example, to avoid a compulsory redundancy situation); or</w:t>
      </w:r>
    </w:p>
    <w:p w:rsidR="00CF669F" w:rsidRPr="00A26548" w:rsidRDefault="00CF669F" w:rsidP="004016BC">
      <w:pPr>
        <w:widowControl w:val="0"/>
        <w:numPr>
          <w:ilvl w:val="0"/>
          <w:numId w:val="46"/>
        </w:numPr>
        <w:tabs>
          <w:tab w:val="left" w:pos="-180"/>
        </w:tabs>
        <w:overflowPunct w:val="0"/>
        <w:autoSpaceDE w:val="0"/>
        <w:autoSpaceDN w:val="0"/>
        <w:adjustRightInd w:val="0"/>
        <w:ind w:left="1843" w:hanging="425"/>
        <w:textAlignment w:val="baseline"/>
        <w:outlineLvl w:val="3"/>
        <w:rPr>
          <w:rFonts w:ascii="Arial" w:hAnsi="Arial" w:cs="Arial"/>
          <w:sz w:val="22"/>
          <w:szCs w:val="22"/>
        </w:rPr>
      </w:pPr>
      <w:r w:rsidRPr="00A26548">
        <w:rPr>
          <w:rFonts w:ascii="Arial" w:hAnsi="Arial" w:cs="Arial"/>
          <w:sz w:val="22"/>
          <w:szCs w:val="22"/>
        </w:rPr>
        <w:t>refuse the application if the costs incurred for the volunteer could be substantially higher than if compulsory redundancies were made.</w:t>
      </w:r>
    </w:p>
    <w:p w:rsidR="00CF669F" w:rsidRDefault="00CF669F" w:rsidP="00A26548">
      <w:pPr>
        <w:widowControl w:val="0"/>
        <w:tabs>
          <w:tab w:val="left" w:pos="-180"/>
          <w:tab w:val="num" w:pos="-142"/>
        </w:tabs>
        <w:overflowPunct w:val="0"/>
        <w:autoSpaceDE w:val="0"/>
        <w:autoSpaceDN w:val="0"/>
        <w:adjustRightInd w:val="0"/>
        <w:ind w:left="284" w:hanging="284"/>
        <w:textAlignment w:val="baseline"/>
        <w:outlineLvl w:val="3"/>
        <w:rPr>
          <w:rFonts w:ascii="Arial" w:hAnsi="Arial" w:cs="Arial"/>
          <w:b/>
          <w:sz w:val="22"/>
          <w:szCs w:val="22"/>
        </w:rPr>
      </w:pPr>
    </w:p>
    <w:p w:rsidR="00CF669F" w:rsidRDefault="00CF669F" w:rsidP="00A26548">
      <w:pPr>
        <w:widowControl w:val="0"/>
        <w:tabs>
          <w:tab w:val="left" w:pos="-180"/>
          <w:tab w:val="num" w:pos="-142"/>
        </w:tabs>
        <w:overflowPunct w:val="0"/>
        <w:autoSpaceDE w:val="0"/>
        <w:autoSpaceDN w:val="0"/>
        <w:adjustRightInd w:val="0"/>
        <w:ind w:left="284" w:hanging="284"/>
        <w:textAlignment w:val="baseline"/>
        <w:outlineLvl w:val="3"/>
        <w:rPr>
          <w:rFonts w:ascii="Arial" w:hAnsi="Arial" w:cs="Arial"/>
          <w:b/>
          <w:sz w:val="22"/>
          <w:szCs w:val="22"/>
        </w:rPr>
      </w:pPr>
      <w:r>
        <w:rPr>
          <w:rFonts w:ascii="Arial" w:hAnsi="Arial" w:cs="Arial"/>
          <w:b/>
          <w:sz w:val="22"/>
          <w:szCs w:val="22"/>
        </w:rPr>
        <w:t>Section C - Payments for teachers and support staff in cases of efficiency of the service</w:t>
      </w:r>
    </w:p>
    <w:p w:rsidR="00CF669F" w:rsidRDefault="00CF669F" w:rsidP="00A26548">
      <w:pPr>
        <w:widowControl w:val="0"/>
        <w:tabs>
          <w:tab w:val="left" w:pos="-180"/>
          <w:tab w:val="num" w:pos="-142"/>
        </w:tabs>
        <w:overflowPunct w:val="0"/>
        <w:autoSpaceDE w:val="0"/>
        <w:autoSpaceDN w:val="0"/>
        <w:adjustRightInd w:val="0"/>
        <w:ind w:left="709" w:hanging="709"/>
        <w:textAlignment w:val="baseline"/>
        <w:outlineLvl w:val="3"/>
        <w:rPr>
          <w:rFonts w:ascii="Arial" w:hAnsi="Arial" w:cs="Arial"/>
          <w:b/>
          <w:sz w:val="22"/>
          <w:szCs w:val="22"/>
        </w:rPr>
      </w:pPr>
    </w:p>
    <w:p w:rsidR="00CF669F" w:rsidRPr="00A007C2" w:rsidRDefault="00CF669F" w:rsidP="00A26548">
      <w:pPr>
        <w:widowControl w:val="0"/>
        <w:tabs>
          <w:tab w:val="left" w:pos="-180"/>
          <w:tab w:val="num" w:pos="-142"/>
        </w:tabs>
        <w:overflowPunct w:val="0"/>
        <w:autoSpaceDE w:val="0"/>
        <w:autoSpaceDN w:val="0"/>
        <w:adjustRightInd w:val="0"/>
        <w:textAlignment w:val="baseline"/>
        <w:outlineLvl w:val="3"/>
        <w:rPr>
          <w:rFonts w:ascii="Arial" w:hAnsi="Arial" w:cs="Arial"/>
          <w:b/>
          <w:sz w:val="22"/>
          <w:szCs w:val="22"/>
        </w:rPr>
      </w:pPr>
      <w:r>
        <w:rPr>
          <w:rFonts w:ascii="Arial" w:hAnsi="Arial" w:cs="Arial"/>
          <w:sz w:val="22"/>
          <w:szCs w:val="22"/>
        </w:rPr>
        <w:t>Such payments</w:t>
      </w:r>
      <w:r w:rsidRPr="00A007C2">
        <w:rPr>
          <w:rFonts w:ascii="Arial" w:hAnsi="Arial" w:cs="Arial"/>
          <w:sz w:val="22"/>
          <w:szCs w:val="22"/>
        </w:rPr>
        <w:t xml:space="preserve"> arise</w:t>
      </w:r>
      <w:r w:rsidRPr="00AC46D7">
        <w:rPr>
          <w:rFonts w:ascii="Arial" w:hAnsi="Arial" w:cs="Arial"/>
          <w:sz w:val="22"/>
          <w:szCs w:val="24"/>
        </w:rPr>
        <w:t xml:space="preserve"> </w:t>
      </w:r>
      <w:r>
        <w:rPr>
          <w:rFonts w:ascii="Arial" w:hAnsi="Arial" w:cs="Arial"/>
          <w:sz w:val="22"/>
          <w:szCs w:val="24"/>
        </w:rPr>
        <w:t xml:space="preserve">where the termination of employment is considered to </w:t>
      </w:r>
      <w:r w:rsidRPr="00AC46D7">
        <w:rPr>
          <w:rFonts w:ascii="Arial" w:hAnsi="Arial" w:cs="Arial"/>
          <w:sz w:val="22"/>
          <w:szCs w:val="24"/>
        </w:rPr>
        <w:t xml:space="preserve">be in the financial and </w:t>
      </w:r>
      <w:r>
        <w:rPr>
          <w:rFonts w:ascii="Arial" w:hAnsi="Arial" w:cs="Arial"/>
          <w:sz w:val="22"/>
          <w:szCs w:val="24"/>
        </w:rPr>
        <w:t>operational/</w:t>
      </w:r>
      <w:r w:rsidRPr="00AC46D7">
        <w:rPr>
          <w:rFonts w:ascii="Arial" w:hAnsi="Arial" w:cs="Arial"/>
          <w:sz w:val="22"/>
          <w:szCs w:val="24"/>
        </w:rPr>
        <w:t xml:space="preserve">managerial interests of the </w:t>
      </w:r>
      <w:r>
        <w:rPr>
          <w:rFonts w:ascii="Arial" w:hAnsi="Arial" w:cs="Arial"/>
          <w:sz w:val="22"/>
          <w:szCs w:val="24"/>
        </w:rPr>
        <w:t>governing body</w:t>
      </w:r>
      <w:r w:rsidRPr="00AC46D7">
        <w:rPr>
          <w:rFonts w:ascii="Arial" w:hAnsi="Arial" w:cs="Arial"/>
          <w:sz w:val="22"/>
          <w:szCs w:val="24"/>
        </w:rPr>
        <w:t xml:space="preserve"> and</w:t>
      </w:r>
      <w:r>
        <w:rPr>
          <w:rFonts w:ascii="Arial" w:hAnsi="Arial" w:cs="Arial"/>
          <w:b/>
          <w:sz w:val="22"/>
          <w:szCs w:val="22"/>
        </w:rPr>
        <w:t xml:space="preserve"> </w:t>
      </w:r>
      <w:r w:rsidRPr="00AC46D7">
        <w:rPr>
          <w:rFonts w:ascii="Arial" w:hAnsi="Arial" w:cs="Arial"/>
          <w:sz w:val="22"/>
          <w:szCs w:val="24"/>
        </w:rPr>
        <w:t>the school does not intend to re-employ the employee in any capacity</w:t>
      </w:r>
      <w:r>
        <w:rPr>
          <w:rFonts w:ascii="Arial" w:hAnsi="Arial" w:cs="Arial"/>
          <w:sz w:val="22"/>
          <w:szCs w:val="24"/>
        </w:rPr>
        <w:t>, although the work they undertake is not ceasing or diminishing</w:t>
      </w:r>
      <w:r w:rsidRPr="00AC46D7">
        <w:rPr>
          <w:rFonts w:ascii="Arial" w:hAnsi="Arial" w:cs="Arial"/>
          <w:sz w:val="22"/>
          <w:szCs w:val="24"/>
        </w:rPr>
        <w:t>.</w:t>
      </w:r>
    </w:p>
    <w:p w:rsidR="00CF669F" w:rsidRDefault="00CF669F" w:rsidP="00A26548">
      <w:pPr>
        <w:widowControl w:val="0"/>
        <w:tabs>
          <w:tab w:val="left" w:pos="-180"/>
          <w:tab w:val="num" w:pos="-142"/>
        </w:tabs>
        <w:overflowPunct w:val="0"/>
        <w:autoSpaceDE w:val="0"/>
        <w:autoSpaceDN w:val="0"/>
        <w:adjustRightInd w:val="0"/>
        <w:ind w:left="284"/>
        <w:textAlignment w:val="baseline"/>
        <w:outlineLvl w:val="3"/>
        <w:rPr>
          <w:rFonts w:ascii="Arial" w:hAnsi="Arial" w:cs="Arial"/>
          <w:b/>
          <w:sz w:val="22"/>
          <w:szCs w:val="22"/>
        </w:rPr>
      </w:pPr>
    </w:p>
    <w:p w:rsidR="00CF669F" w:rsidRDefault="00CF669F" w:rsidP="00A26548">
      <w:pPr>
        <w:widowControl w:val="0"/>
        <w:tabs>
          <w:tab w:val="left" w:pos="-180"/>
          <w:tab w:val="num" w:pos="-142"/>
        </w:tabs>
        <w:overflowPunct w:val="0"/>
        <w:autoSpaceDE w:val="0"/>
        <w:autoSpaceDN w:val="0"/>
        <w:adjustRightInd w:val="0"/>
        <w:ind w:left="709" w:hanging="709"/>
        <w:textAlignment w:val="baseline"/>
        <w:outlineLvl w:val="3"/>
        <w:rPr>
          <w:rFonts w:ascii="Arial" w:hAnsi="Arial" w:cs="Arial"/>
          <w:b/>
          <w:sz w:val="22"/>
          <w:szCs w:val="22"/>
        </w:rPr>
      </w:pPr>
      <w:r>
        <w:rPr>
          <w:rFonts w:ascii="Arial" w:hAnsi="Arial" w:cs="Arial"/>
          <w:b/>
          <w:sz w:val="22"/>
          <w:szCs w:val="22"/>
        </w:rPr>
        <w:t>C1</w:t>
      </w:r>
      <w:r>
        <w:rPr>
          <w:rFonts w:ascii="Arial" w:hAnsi="Arial" w:cs="Arial"/>
          <w:b/>
          <w:sz w:val="22"/>
          <w:szCs w:val="22"/>
        </w:rPr>
        <w:tab/>
        <w:t>Discretionary lump sum compensation payment</w:t>
      </w:r>
    </w:p>
    <w:p w:rsidR="00CF669F" w:rsidRPr="00AC46D7" w:rsidRDefault="00CF669F" w:rsidP="00A26548">
      <w:pPr>
        <w:widowControl w:val="0"/>
        <w:tabs>
          <w:tab w:val="left" w:pos="-180"/>
          <w:tab w:val="num" w:pos="-142"/>
        </w:tabs>
        <w:overflowPunct w:val="0"/>
        <w:autoSpaceDE w:val="0"/>
        <w:autoSpaceDN w:val="0"/>
        <w:adjustRightInd w:val="0"/>
        <w:ind w:left="709" w:hanging="425"/>
        <w:textAlignment w:val="baseline"/>
        <w:outlineLvl w:val="3"/>
        <w:rPr>
          <w:rFonts w:ascii="Arial" w:hAnsi="Arial" w:cs="Arial"/>
          <w:b/>
          <w:sz w:val="22"/>
          <w:szCs w:val="22"/>
        </w:rPr>
      </w:pPr>
    </w:p>
    <w:p w:rsidR="00CF669F" w:rsidRPr="00C37A04" w:rsidRDefault="00CF669F" w:rsidP="00A26548">
      <w:pPr>
        <w:widowControl w:val="0"/>
        <w:overflowPunct w:val="0"/>
        <w:autoSpaceDE w:val="0"/>
        <w:autoSpaceDN w:val="0"/>
        <w:adjustRightInd w:val="0"/>
        <w:ind w:firstLine="284"/>
        <w:textAlignment w:val="baseline"/>
        <w:rPr>
          <w:rFonts w:ascii="Arial" w:hAnsi="Arial" w:cs="Arial"/>
          <w:b/>
          <w:sz w:val="22"/>
          <w:szCs w:val="24"/>
        </w:rPr>
      </w:pPr>
      <w:r>
        <w:rPr>
          <w:rFonts w:ascii="Arial" w:hAnsi="Arial" w:cs="Arial"/>
          <w:color w:val="FF0000"/>
          <w:sz w:val="22"/>
          <w:szCs w:val="24"/>
        </w:rPr>
        <w:tab/>
      </w:r>
      <w:r w:rsidRPr="008914DF">
        <w:rPr>
          <w:rFonts w:ascii="Arial" w:hAnsi="Arial" w:cs="Arial"/>
          <w:b/>
          <w:sz w:val="22"/>
          <w:szCs w:val="24"/>
        </w:rPr>
        <w:t>C</w:t>
      </w:r>
      <w:r w:rsidRPr="00C37A04">
        <w:rPr>
          <w:rFonts w:ascii="Arial" w:hAnsi="Arial" w:cs="Arial"/>
          <w:b/>
          <w:sz w:val="22"/>
          <w:szCs w:val="24"/>
        </w:rPr>
        <w:t>1.1</w:t>
      </w:r>
      <w:r w:rsidRPr="00C37A04">
        <w:rPr>
          <w:rFonts w:ascii="Arial" w:hAnsi="Arial" w:cs="Arial"/>
          <w:b/>
          <w:sz w:val="22"/>
          <w:szCs w:val="24"/>
        </w:rPr>
        <w:tab/>
        <w:t>Service requirement</w:t>
      </w:r>
    </w:p>
    <w:p w:rsidR="00CF669F" w:rsidRDefault="00CF669F" w:rsidP="00A26548">
      <w:pPr>
        <w:widowControl w:val="0"/>
        <w:overflowPunct w:val="0"/>
        <w:autoSpaceDE w:val="0"/>
        <w:autoSpaceDN w:val="0"/>
        <w:adjustRightInd w:val="0"/>
        <w:ind w:left="720"/>
        <w:textAlignment w:val="baseline"/>
        <w:rPr>
          <w:rFonts w:ascii="Arial" w:hAnsi="Arial" w:cs="Arial"/>
          <w:color w:val="FF0000"/>
          <w:sz w:val="22"/>
          <w:szCs w:val="24"/>
        </w:rPr>
      </w:pPr>
    </w:p>
    <w:p w:rsidR="00CF669F" w:rsidRPr="00AB1C45" w:rsidRDefault="00CF669F" w:rsidP="00A26548">
      <w:pPr>
        <w:widowControl w:val="0"/>
        <w:overflowPunct w:val="0"/>
        <w:autoSpaceDE w:val="0"/>
        <w:autoSpaceDN w:val="0"/>
        <w:adjustRightInd w:val="0"/>
        <w:ind w:left="1418"/>
        <w:textAlignment w:val="baseline"/>
        <w:rPr>
          <w:rFonts w:ascii="Arial" w:hAnsi="Arial" w:cs="Arial"/>
          <w:sz w:val="22"/>
          <w:szCs w:val="22"/>
        </w:rPr>
      </w:pPr>
      <w:r w:rsidRPr="00AB1C45">
        <w:rPr>
          <w:rFonts w:ascii="Arial" w:hAnsi="Arial" w:cs="Arial"/>
          <w:sz w:val="22"/>
          <w:szCs w:val="24"/>
        </w:rPr>
        <w:t>Such payments will be made on the basis of continuous local government service to all eligible teac</w:t>
      </w:r>
      <w:r>
        <w:rPr>
          <w:rFonts w:ascii="Arial" w:hAnsi="Arial" w:cs="Arial"/>
          <w:sz w:val="22"/>
          <w:szCs w:val="24"/>
        </w:rPr>
        <w:t xml:space="preserve">hers and </w:t>
      </w:r>
      <w:r w:rsidRPr="00AB1C45">
        <w:rPr>
          <w:rFonts w:ascii="Arial" w:hAnsi="Arial" w:cs="Arial"/>
          <w:sz w:val="22"/>
          <w:szCs w:val="24"/>
        </w:rPr>
        <w:t xml:space="preserve">support staff.  Employees with a minimum of two years of continuous local government service at their dismissal date, including all organisations covered by the </w:t>
      </w:r>
      <w:r w:rsidRPr="00AB1C45">
        <w:rPr>
          <w:rFonts w:ascii="Arial" w:hAnsi="Arial" w:cs="Arial"/>
          <w:sz w:val="22"/>
        </w:rPr>
        <w:t>Redundancy Payments (Continuity of Employment in Local Government etc) (Modification) Order 1999, as amended plus any other service transferred in under a Statutory Transfer Order (STO) or the Transfer of Undertakings (Protection of Employment) Regulations</w:t>
      </w:r>
      <w:r w:rsidRPr="00AB1C45">
        <w:rPr>
          <w:rFonts w:ascii="Arial" w:hAnsi="Arial" w:cs="Arial"/>
          <w:sz w:val="22"/>
          <w:szCs w:val="24"/>
        </w:rPr>
        <w:t xml:space="preserve">, are eligible to receive a payment when they are dismissed for “some other substantial reason” on the grounds of efficiency.  </w:t>
      </w:r>
      <w:r w:rsidRPr="00AB1C45">
        <w:rPr>
          <w:rFonts w:ascii="Arial" w:hAnsi="Arial" w:cs="Arial"/>
          <w:sz w:val="22"/>
          <w:szCs w:val="22"/>
        </w:rPr>
        <w:t>An exception to this requirement is made for an employee who has had a break in service for maternity or reasons concerned with caring for children or other dependents.  Previous service will be taken into account providing that the break in service does not exceed eight years and no permanent paid full time employment has intervened (and no redundancy payment has been made in respect of previous service).</w:t>
      </w:r>
    </w:p>
    <w:p w:rsidR="00CF669F" w:rsidRDefault="00CF669F" w:rsidP="00A26548">
      <w:pPr>
        <w:widowControl w:val="0"/>
        <w:overflowPunct w:val="0"/>
        <w:autoSpaceDE w:val="0"/>
        <w:autoSpaceDN w:val="0"/>
        <w:adjustRightInd w:val="0"/>
        <w:ind w:left="720"/>
        <w:textAlignment w:val="baseline"/>
        <w:rPr>
          <w:rFonts w:ascii="Arial" w:hAnsi="Arial" w:cs="Arial"/>
          <w:sz w:val="22"/>
          <w:szCs w:val="24"/>
        </w:rPr>
      </w:pPr>
    </w:p>
    <w:p w:rsidR="00CF669F" w:rsidRPr="00C37A04" w:rsidRDefault="00CF669F" w:rsidP="00A26548">
      <w:pPr>
        <w:widowControl w:val="0"/>
        <w:overflowPunct w:val="0"/>
        <w:autoSpaceDE w:val="0"/>
        <w:autoSpaceDN w:val="0"/>
        <w:adjustRightInd w:val="0"/>
        <w:ind w:left="720"/>
        <w:textAlignment w:val="baseline"/>
        <w:rPr>
          <w:rFonts w:ascii="Arial" w:hAnsi="Arial" w:cs="Arial"/>
          <w:b/>
          <w:sz w:val="22"/>
          <w:szCs w:val="24"/>
        </w:rPr>
      </w:pPr>
      <w:r>
        <w:rPr>
          <w:rFonts w:ascii="Arial" w:hAnsi="Arial" w:cs="Arial"/>
          <w:b/>
          <w:sz w:val="22"/>
          <w:szCs w:val="24"/>
        </w:rPr>
        <w:t>C</w:t>
      </w:r>
      <w:r w:rsidRPr="00C37A04">
        <w:rPr>
          <w:rFonts w:ascii="Arial" w:hAnsi="Arial" w:cs="Arial"/>
          <w:b/>
          <w:sz w:val="22"/>
          <w:szCs w:val="24"/>
        </w:rPr>
        <w:t>1.2</w:t>
      </w:r>
      <w:r w:rsidRPr="00C37A04">
        <w:rPr>
          <w:rFonts w:ascii="Arial" w:hAnsi="Arial" w:cs="Arial"/>
          <w:b/>
          <w:sz w:val="22"/>
          <w:szCs w:val="24"/>
        </w:rPr>
        <w:tab/>
        <w:t>Calculation</w:t>
      </w:r>
      <w:r>
        <w:rPr>
          <w:rFonts w:ascii="Arial" w:hAnsi="Arial" w:cs="Arial"/>
          <w:b/>
          <w:sz w:val="22"/>
          <w:szCs w:val="24"/>
        </w:rPr>
        <w:t xml:space="preserve"> of </w:t>
      </w:r>
      <w:r w:rsidRPr="00C37A04">
        <w:rPr>
          <w:rFonts w:ascii="Arial" w:hAnsi="Arial" w:cs="Arial"/>
          <w:b/>
          <w:sz w:val="22"/>
          <w:szCs w:val="24"/>
        </w:rPr>
        <w:t>severance payment</w:t>
      </w:r>
      <w:r>
        <w:rPr>
          <w:rFonts w:ascii="Arial" w:hAnsi="Arial" w:cs="Arial"/>
          <w:b/>
          <w:sz w:val="22"/>
          <w:szCs w:val="24"/>
        </w:rPr>
        <w:t xml:space="preserve"> for teachers</w:t>
      </w:r>
    </w:p>
    <w:p w:rsidR="00CF669F" w:rsidRDefault="00CF669F" w:rsidP="00A26548">
      <w:pPr>
        <w:widowControl w:val="0"/>
        <w:overflowPunct w:val="0"/>
        <w:autoSpaceDE w:val="0"/>
        <w:autoSpaceDN w:val="0"/>
        <w:adjustRightInd w:val="0"/>
        <w:ind w:left="720"/>
        <w:textAlignment w:val="baseline"/>
        <w:rPr>
          <w:rFonts w:ascii="Arial" w:hAnsi="Arial" w:cs="Arial"/>
          <w:sz w:val="22"/>
          <w:szCs w:val="24"/>
        </w:rPr>
      </w:pPr>
    </w:p>
    <w:p w:rsidR="00CF669F" w:rsidRPr="00443FD9" w:rsidRDefault="00CF669F" w:rsidP="00C075DA">
      <w:pPr>
        <w:overflowPunct w:val="0"/>
        <w:autoSpaceDE w:val="0"/>
        <w:autoSpaceDN w:val="0"/>
        <w:adjustRightInd w:val="0"/>
        <w:ind w:left="1418" w:hanging="698"/>
        <w:textAlignment w:val="baseline"/>
        <w:rPr>
          <w:rFonts w:ascii="Arial" w:hAnsi="Arial" w:cs="Arial"/>
          <w:sz w:val="22"/>
          <w:szCs w:val="24"/>
        </w:rPr>
      </w:pPr>
      <w:r>
        <w:rPr>
          <w:rFonts w:ascii="Arial" w:hAnsi="Arial" w:cs="Arial"/>
          <w:color w:val="FF0000"/>
          <w:sz w:val="22"/>
          <w:szCs w:val="24"/>
        </w:rPr>
        <w:tab/>
      </w:r>
      <w:r w:rsidRPr="00443FD9">
        <w:rPr>
          <w:rFonts w:ascii="Arial" w:hAnsi="Arial" w:cs="Arial"/>
          <w:sz w:val="22"/>
          <w:szCs w:val="24"/>
        </w:rPr>
        <w:t xml:space="preserve">The governing body has set a discretionary </w:t>
      </w:r>
      <w:r>
        <w:rPr>
          <w:rFonts w:ascii="Arial" w:hAnsi="Arial" w:cs="Arial"/>
          <w:sz w:val="22"/>
          <w:szCs w:val="24"/>
        </w:rPr>
        <w:t>lump sum compensation</w:t>
      </w:r>
      <w:r w:rsidRPr="00443FD9">
        <w:rPr>
          <w:rFonts w:ascii="Arial" w:hAnsi="Arial" w:cs="Arial"/>
          <w:sz w:val="22"/>
          <w:szCs w:val="24"/>
        </w:rPr>
        <w:t xml:space="preserve"> payment scheme for permanent and fixed-term employees</w:t>
      </w:r>
      <w:r>
        <w:rPr>
          <w:rFonts w:ascii="Arial" w:hAnsi="Arial" w:cs="Arial"/>
          <w:sz w:val="22"/>
          <w:szCs w:val="24"/>
        </w:rPr>
        <w:t xml:space="preserve"> that</w:t>
      </w:r>
      <w:r w:rsidRPr="00443FD9">
        <w:rPr>
          <w:rFonts w:ascii="Arial" w:hAnsi="Arial" w:cs="Arial"/>
          <w:sz w:val="22"/>
          <w:szCs w:val="24"/>
        </w:rPr>
        <w:t xml:space="preserve"> </w:t>
      </w:r>
      <w:r>
        <w:rPr>
          <w:rFonts w:ascii="Arial" w:hAnsi="Arial" w:cs="Arial"/>
          <w:sz w:val="22"/>
          <w:szCs w:val="24"/>
        </w:rPr>
        <w:t xml:space="preserve">applies </w:t>
      </w:r>
      <w:r>
        <w:rPr>
          <w:rFonts w:ascii="Arial" w:hAnsi="Arial" w:cs="Arial"/>
          <w:color w:val="000000"/>
          <w:sz w:val="22"/>
          <w:szCs w:val="24"/>
        </w:rPr>
        <w:t>only when pension release is not granted under C2</w:t>
      </w:r>
      <w:r w:rsidRPr="00443FD9">
        <w:rPr>
          <w:rFonts w:ascii="Arial" w:hAnsi="Arial" w:cs="Arial"/>
          <w:sz w:val="22"/>
          <w:szCs w:val="24"/>
        </w:rPr>
        <w:t>:</w:t>
      </w:r>
    </w:p>
    <w:p w:rsidR="00CF669F" w:rsidRPr="00443FD9" w:rsidRDefault="00CF669F" w:rsidP="0020775E">
      <w:pPr>
        <w:numPr>
          <w:ilvl w:val="0"/>
          <w:numId w:val="40"/>
        </w:num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the statutory redundancy payment table provided in Appendix 1, which awards a maximum of 30 weeks’ pay;</w:t>
      </w:r>
    </w:p>
    <w:p w:rsidR="00CF669F" w:rsidRPr="00443FD9" w:rsidRDefault="00CF669F" w:rsidP="0020775E">
      <w:p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multiplied by</w:t>
      </w:r>
    </w:p>
    <w:p w:rsidR="00CF669F" w:rsidRPr="00443FD9" w:rsidRDefault="00CF669F" w:rsidP="0020775E">
      <w:pPr>
        <w:numPr>
          <w:ilvl w:val="0"/>
          <w:numId w:val="40"/>
        </w:num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an employee’s actual contractual weekly pay calculated according to the guidance set out in Appendix 2 at the relevant date for the purpose of calculating a redundancy payment.</w:t>
      </w:r>
    </w:p>
    <w:p w:rsidR="00CF669F" w:rsidRDefault="00CF669F" w:rsidP="00C075DA">
      <w:pPr>
        <w:overflowPunct w:val="0"/>
        <w:autoSpaceDE w:val="0"/>
        <w:autoSpaceDN w:val="0"/>
        <w:adjustRightInd w:val="0"/>
        <w:textAlignment w:val="baseline"/>
        <w:rPr>
          <w:rFonts w:ascii="Arial" w:hAnsi="Arial" w:cs="Arial"/>
          <w:b/>
          <w:sz w:val="22"/>
          <w:szCs w:val="24"/>
        </w:rPr>
      </w:pPr>
      <w:r w:rsidRPr="0026060B">
        <w:rPr>
          <w:rFonts w:ascii="Arial" w:hAnsi="Arial" w:cs="Arial"/>
          <w:color w:val="FF0000"/>
          <w:sz w:val="22"/>
          <w:szCs w:val="24"/>
        </w:rPr>
        <w:tab/>
      </w:r>
      <w:r w:rsidRPr="0026060B">
        <w:rPr>
          <w:rFonts w:ascii="Arial" w:hAnsi="Arial" w:cs="Arial"/>
          <w:color w:val="FF0000"/>
          <w:sz w:val="22"/>
          <w:szCs w:val="24"/>
        </w:rPr>
        <w:tab/>
      </w:r>
    </w:p>
    <w:p w:rsidR="00CF669F" w:rsidRPr="00C37A04" w:rsidRDefault="00CF669F" w:rsidP="00F41686">
      <w:pPr>
        <w:overflowPunct w:val="0"/>
        <w:autoSpaceDE w:val="0"/>
        <w:autoSpaceDN w:val="0"/>
        <w:adjustRightInd w:val="0"/>
        <w:ind w:left="720"/>
        <w:textAlignment w:val="baseline"/>
        <w:rPr>
          <w:rFonts w:ascii="Arial" w:hAnsi="Arial" w:cs="Arial"/>
          <w:b/>
          <w:sz w:val="22"/>
          <w:szCs w:val="24"/>
        </w:rPr>
      </w:pPr>
      <w:r>
        <w:rPr>
          <w:rFonts w:ascii="Arial" w:hAnsi="Arial" w:cs="Arial"/>
          <w:b/>
          <w:sz w:val="22"/>
          <w:szCs w:val="24"/>
        </w:rPr>
        <w:t>C1.3</w:t>
      </w:r>
      <w:r>
        <w:rPr>
          <w:rFonts w:ascii="Arial" w:hAnsi="Arial" w:cs="Arial"/>
          <w:b/>
          <w:sz w:val="22"/>
          <w:szCs w:val="24"/>
        </w:rPr>
        <w:tab/>
        <w:t xml:space="preserve">Calculation of </w:t>
      </w:r>
      <w:r w:rsidRPr="00C37A04">
        <w:rPr>
          <w:rFonts w:ascii="Arial" w:hAnsi="Arial" w:cs="Arial"/>
          <w:b/>
          <w:sz w:val="22"/>
          <w:szCs w:val="24"/>
        </w:rPr>
        <w:t>severance payment</w:t>
      </w:r>
      <w:r>
        <w:rPr>
          <w:rFonts w:ascii="Arial" w:hAnsi="Arial" w:cs="Arial"/>
          <w:b/>
          <w:sz w:val="22"/>
          <w:szCs w:val="24"/>
        </w:rPr>
        <w:t xml:space="preserve"> for support staff</w:t>
      </w:r>
    </w:p>
    <w:p w:rsidR="00CF669F" w:rsidRDefault="00CF669F" w:rsidP="00F41686">
      <w:pPr>
        <w:overflowPunct w:val="0"/>
        <w:autoSpaceDE w:val="0"/>
        <w:autoSpaceDN w:val="0"/>
        <w:adjustRightInd w:val="0"/>
        <w:ind w:left="709" w:hanging="709"/>
        <w:textAlignment w:val="baseline"/>
        <w:rPr>
          <w:rFonts w:ascii="Arial" w:hAnsi="Arial" w:cs="Arial"/>
          <w:b/>
          <w:bCs/>
          <w:sz w:val="22"/>
          <w:szCs w:val="24"/>
        </w:rPr>
      </w:pPr>
    </w:p>
    <w:p w:rsidR="00CF669F" w:rsidRPr="00443FD9" w:rsidRDefault="00CF669F" w:rsidP="00084B13">
      <w:pPr>
        <w:overflowPunct w:val="0"/>
        <w:autoSpaceDE w:val="0"/>
        <w:autoSpaceDN w:val="0"/>
        <w:adjustRightInd w:val="0"/>
        <w:ind w:left="1418"/>
        <w:textAlignment w:val="baseline"/>
        <w:rPr>
          <w:rFonts w:ascii="Arial" w:hAnsi="Arial" w:cs="Arial"/>
          <w:sz w:val="22"/>
          <w:szCs w:val="24"/>
        </w:rPr>
      </w:pPr>
      <w:r w:rsidRPr="00443FD9">
        <w:rPr>
          <w:rFonts w:ascii="Arial" w:hAnsi="Arial" w:cs="Arial"/>
          <w:sz w:val="22"/>
          <w:szCs w:val="24"/>
        </w:rPr>
        <w:t xml:space="preserve">The governing body has set a discretionary </w:t>
      </w:r>
      <w:r>
        <w:rPr>
          <w:rFonts w:ascii="Arial" w:hAnsi="Arial" w:cs="Arial"/>
          <w:sz w:val="22"/>
          <w:szCs w:val="24"/>
        </w:rPr>
        <w:t>lump sum compensation</w:t>
      </w:r>
      <w:r w:rsidRPr="00443FD9">
        <w:rPr>
          <w:rFonts w:ascii="Arial" w:hAnsi="Arial" w:cs="Arial"/>
          <w:sz w:val="22"/>
          <w:szCs w:val="24"/>
        </w:rPr>
        <w:t xml:space="preserve"> payment scheme for permanent and fixed-term employees</w:t>
      </w:r>
      <w:r>
        <w:rPr>
          <w:rFonts w:ascii="Arial" w:hAnsi="Arial" w:cs="Arial"/>
          <w:sz w:val="22"/>
          <w:szCs w:val="24"/>
        </w:rPr>
        <w:t xml:space="preserve"> that</w:t>
      </w:r>
      <w:r w:rsidRPr="00443FD9">
        <w:rPr>
          <w:rFonts w:ascii="Arial" w:hAnsi="Arial" w:cs="Arial"/>
          <w:sz w:val="22"/>
          <w:szCs w:val="24"/>
        </w:rPr>
        <w:t xml:space="preserve"> </w:t>
      </w:r>
      <w:r>
        <w:rPr>
          <w:rFonts w:ascii="Arial" w:hAnsi="Arial" w:cs="Arial"/>
          <w:sz w:val="22"/>
          <w:szCs w:val="24"/>
        </w:rPr>
        <w:t xml:space="preserve">applies </w:t>
      </w:r>
      <w:r>
        <w:rPr>
          <w:rFonts w:ascii="Arial" w:hAnsi="Arial" w:cs="Arial"/>
          <w:color w:val="000000"/>
          <w:sz w:val="22"/>
          <w:szCs w:val="24"/>
        </w:rPr>
        <w:t>only when pension release is not granted under C3</w:t>
      </w:r>
      <w:r w:rsidRPr="00443FD9">
        <w:rPr>
          <w:rFonts w:ascii="Arial" w:hAnsi="Arial" w:cs="Arial"/>
          <w:sz w:val="22"/>
          <w:szCs w:val="24"/>
        </w:rPr>
        <w:t>:</w:t>
      </w:r>
    </w:p>
    <w:p w:rsidR="00CF669F" w:rsidRPr="00443FD9" w:rsidRDefault="00CF669F" w:rsidP="00084B13">
      <w:pPr>
        <w:numPr>
          <w:ilvl w:val="0"/>
          <w:numId w:val="40"/>
        </w:num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the statutory redundancy payment table provided in Appendix 1, which awards a maximum of 30 weeks’ pay;</w:t>
      </w:r>
    </w:p>
    <w:p w:rsidR="00CF669F" w:rsidRPr="00443FD9" w:rsidRDefault="00CF669F" w:rsidP="00084B13">
      <w:p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multiplied by</w:t>
      </w:r>
    </w:p>
    <w:p w:rsidR="00CF669F" w:rsidRPr="00443FD9" w:rsidRDefault="00CF669F" w:rsidP="00084B13">
      <w:pPr>
        <w:numPr>
          <w:ilvl w:val="0"/>
          <w:numId w:val="40"/>
        </w:numPr>
        <w:overflowPunct w:val="0"/>
        <w:autoSpaceDE w:val="0"/>
        <w:autoSpaceDN w:val="0"/>
        <w:adjustRightInd w:val="0"/>
        <w:ind w:left="1843" w:hanging="425"/>
        <w:textAlignment w:val="baseline"/>
        <w:rPr>
          <w:rFonts w:ascii="Arial" w:hAnsi="Arial" w:cs="Arial"/>
          <w:sz w:val="22"/>
          <w:szCs w:val="24"/>
        </w:rPr>
      </w:pPr>
      <w:r w:rsidRPr="00443FD9">
        <w:rPr>
          <w:rFonts w:ascii="Arial" w:hAnsi="Arial" w:cs="Arial"/>
          <w:sz w:val="22"/>
          <w:szCs w:val="24"/>
        </w:rPr>
        <w:t>an employee’s actual contractual weekly pay calculated according to the guidance set out in Appendix 2 at the relevant date for the purpose of calculating a redundancy payment.</w:t>
      </w:r>
    </w:p>
    <w:p w:rsidR="00CF669F" w:rsidRDefault="00CF669F" w:rsidP="00C075DA">
      <w:pPr>
        <w:overflowPunct w:val="0"/>
        <w:autoSpaceDE w:val="0"/>
        <w:autoSpaceDN w:val="0"/>
        <w:adjustRightInd w:val="0"/>
        <w:textAlignment w:val="baseline"/>
        <w:rPr>
          <w:rFonts w:ascii="Arial" w:hAnsi="Arial" w:cs="Arial"/>
          <w:sz w:val="22"/>
          <w:szCs w:val="24"/>
        </w:rPr>
      </w:pPr>
      <w:r w:rsidRPr="0026060B">
        <w:rPr>
          <w:rFonts w:ascii="Arial" w:hAnsi="Arial" w:cs="Arial"/>
          <w:color w:val="FF0000"/>
          <w:sz w:val="22"/>
          <w:szCs w:val="24"/>
        </w:rPr>
        <w:tab/>
      </w:r>
      <w:r w:rsidRPr="0026060B">
        <w:rPr>
          <w:rFonts w:ascii="Arial" w:hAnsi="Arial" w:cs="Arial"/>
          <w:color w:val="FF0000"/>
          <w:sz w:val="22"/>
          <w:szCs w:val="24"/>
        </w:rPr>
        <w:tab/>
      </w:r>
    </w:p>
    <w:p w:rsidR="00CF669F" w:rsidRPr="003B63E1" w:rsidRDefault="00CF669F" w:rsidP="00A26548">
      <w:pPr>
        <w:widowControl w:val="0"/>
        <w:overflowPunct w:val="0"/>
        <w:autoSpaceDE w:val="0"/>
        <w:autoSpaceDN w:val="0"/>
        <w:adjustRightInd w:val="0"/>
        <w:textAlignment w:val="baseline"/>
        <w:rPr>
          <w:rFonts w:ascii="Arial" w:hAnsi="Arial" w:cs="Arial"/>
          <w:b/>
          <w:bCs/>
          <w:sz w:val="22"/>
          <w:szCs w:val="24"/>
        </w:rPr>
      </w:pPr>
      <w:r>
        <w:rPr>
          <w:rFonts w:ascii="Arial" w:hAnsi="Arial" w:cs="Arial"/>
          <w:b/>
          <w:bCs/>
          <w:sz w:val="22"/>
          <w:szCs w:val="24"/>
        </w:rPr>
        <w:t>C2</w:t>
      </w:r>
      <w:r w:rsidRPr="003B63E1">
        <w:rPr>
          <w:rFonts w:ascii="Arial" w:hAnsi="Arial" w:cs="Arial"/>
          <w:b/>
          <w:bCs/>
          <w:sz w:val="22"/>
          <w:szCs w:val="24"/>
        </w:rPr>
        <w:tab/>
        <w:t>Release of pension</w:t>
      </w:r>
      <w:r>
        <w:rPr>
          <w:rFonts w:ascii="Arial" w:hAnsi="Arial" w:cs="Arial"/>
          <w:b/>
          <w:bCs/>
          <w:sz w:val="22"/>
          <w:szCs w:val="24"/>
        </w:rPr>
        <w:t xml:space="preserve"> for members of Teachers’ Pension Scheme</w:t>
      </w:r>
    </w:p>
    <w:p w:rsidR="00CF669F" w:rsidRPr="003B63E1" w:rsidRDefault="00CF669F" w:rsidP="00A26548">
      <w:pPr>
        <w:widowControl w:val="0"/>
        <w:overflowPunct w:val="0"/>
        <w:autoSpaceDE w:val="0"/>
        <w:autoSpaceDN w:val="0"/>
        <w:adjustRightInd w:val="0"/>
        <w:textAlignment w:val="baseline"/>
        <w:rPr>
          <w:rFonts w:ascii="Arial" w:hAnsi="Arial" w:cs="Arial"/>
          <w:sz w:val="22"/>
          <w:szCs w:val="24"/>
        </w:rPr>
      </w:pPr>
    </w:p>
    <w:p w:rsidR="00CF669F" w:rsidRPr="002B2BD9" w:rsidRDefault="00CF669F" w:rsidP="002407A7">
      <w:pPr>
        <w:overflowPunct w:val="0"/>
        <w:autoSpaceDE w:val="0"/>
        <w:autoSpaceDN w:val="0"/>
        <w:adjustRightInd w:val="0"/>
        <w:ind w:left="1418" w:hanging="709"/>
        <w:textAlignment w:val="baseline"/>
        <w:rPr>
          <w:rFonts w:ascii="Arial" w:hAnsi="Arial" w:cs="Arial"/>
          <w:sz w:val="22"/>
          <w:szCs w:val="24"/>
        </w:rPr>
      </w:pPr>
      <w:r>
        <w:rPr>
          <w:rFonts w:ascii="Arial" w:hAnsi="Arial" w:cs="Arial"/>
          <w:sz w:val="22"/>
          <w:szCs w:val="24"/>
        </w:rPr>
        <w:t>C</w:t>
      </w:r>
      <w:r w:rsidRPr="00560FC1">
        <w:rPr>
          <w:rFonts w:ascii="Arial" w:hAnsi="Arial" w:cs="Arial"/>
          <w:sz w:val="22"/>
          <w:szCs w:val="24"/>
        </w:rPr>
        <w:t>2.1</w:t>
      </w:r>
      <w:r>
        <w:rPr>
          <w:rFonts w:ascii="Arial" w:hAnsi="Arial" w:cs="Arial"/>
          <w:color w:val="FF0000"/>
          <w:sz w:val="22"/>
          <w:szCs w:val="24"/>
        </w:rPr>
        <w:tab/>
      </w:r>
      <w:r>
        <w:rPr>
          <w:rFonts w:ascii="Arial" w:hAnsi="Arial" w:cs="Arial"/>
          <w:sz w:val="22"/>
          <w:szCs w:val="24"/>
        </w:rPr>
        <w:tab/>
      </w:r>
      <w:r w:rsidRPr="002B2BD9">
        <w:rPr>
          <w:rFonts w:ascii="Arial" w:hAnsi="Arial" w:cs="Arial"/>
          <w:sz w:val="22"/>
          <w:szCs w:val="24"/>
        </w:rPr>
        <w:t>The governing body will not use its discretion to release pension to eligible teachers under the premature retirement arrangements that apply to dismis</w:t>
      </w:r>
      <w:r>
        <w:rPr>
          <w:rFonts w:ascii="Arial" w:hAnsi="Arial" w:cs="Arial"/>
          <w:sz w:val="22"/>
          <w:szCs w:val="24"/>
        </w:rPr>
        <w:t>sal on the grounds of organisational efficiency</w:t>
      </w:r>
      <w:r w:rsidRPr="002B2BD9">
        <w:rPr>
          <w:rFonts w:ascii="Arial" w:hAnsi="Arial" w:cs="Arial"/>
          <w:sz w:val="22"/>
          <w:szCs w:val="24"/>
        </w:rPr>
        <w:t xml:space="preserve"> within the Teachers’ Pension Scheme.</w:t>
      </w:r>
    </w:p>
    <w:p w:rsidR="00CF669F" w:rsidRDefault="00CF669F" w:rsidP="00C075DA">
      <w:pPr>
        <w:overflowPunct w:val="0"/>
        <w:autoSpaceDE w:val="0"/>
        <w:autoSpaceDN w:val="0"/>
        <w:adjustRightInd w:val="0"/>
        <w:ind w:left="720"/>
        <w:textAlignment w:val="baseline"/>
        <w:rPr>
          <w:rFonts w:ascii="Arial" w:hAnsi="Arial" w:cs="Arial"/>
          <w:color w:val="FF0000"/>
          <w:sz w:val="22"/>
          <w:szCs w:val="24"/>
        </w:rPr>
      </w:pPr>
      <w:r>
        <w:rPr>
          <w:rFonts w:ascii="Arial" w:hAnsi="Arial" w:cs="Arial"/>
          <w:color w:val="FF0000"/>
          <w:sz w:val="22"/>
          <w:szCs w:val="24"/>
        </w:rPr>
        <w:tab/>
      </w:r>
      <w:r>
        <w:rPr>
          <w:rFonts w:ascii="Arial" w:hAnsi="Arial" w:cs="Arial"/>
          <w:color w:val="FF0000"/>
          <w:sz w:val="22"/>
          <w:szCs w:val="24"/>
        </w:rPr>
        <w:tab/>
      </w:r>
    </w:p>
    <w:p w:rsidR="00CF669F" w:rsidRPr="000A1460" w:rsidRDefault="00CF669F" w:rsidP="00A26548">
      <w:pPr>
        <w:widowControl w:val="0"/>
        <w:overflowPunct w:val="0"/>
        <w:autoSpaceDE w:val="0"/>
        <w:autoSpaceDN w:val="0"/>
        <w:adjustRightInd w:val="0"/>
        <w:textAlignment w:val="baseline"/>
        <w:rPr>
          <w:rFonts w:ascii="Arial" w:hAnsi="Arial" w:cs="Arial"/>
          <w:b/>
          <w:sz w:val="22"/>
          <w:szCs w:val="24"/>
        </w:rPr>
      </w:pPr>
      <w:r>
        <w:rPr>
          <w:rFonts w:ascii="Arial" w:hAnsi="Arial" w:cs="Arial"/>
          <w:b/>
          <w:sz w:val="22"/>
          <w:szCs w:val="24"/>
        </w:rPr>
        <w:t>C3</w:t>
      </w:r>
      <w:r w:rsidRPr="000A1460">
        <w:rPr>
          <w:rFonts w:ascii="Arial" w:hAnsi="Arial" w:cs="Arial"/>
          <w:b/>
          <w:sz w:val="22"/>
          <w:szCs w:val="24"/>
        </w:rPr>
        <w:tab/>
        <w:t>Release of pension for members of Local Government Pension Scheme</w:t>
      </w:r>
    </w:p>
    <w:p w:rsidR="00CF669F" w:rsidRPr="003B63E1" w:rsidRDefault="00CF669F" w:rsidP="00A26548">
      <w:pPr>
        <w:widowControl w:val="0"/>
        <w:overflowPunct w:val="0"/>
        <w:autoSpaceDE w:val="0"/>
        <w:autoSpaceDN w:val="0"/>
        <w:adjustRightInd w:val="0"/>
        <w:ind w:left="720"/>
        <w:textAlignment w:val="baseline"/>
        <w:rPr>
          <w:rFonts w:ascii="Arial" w:hAnsi="Arial" w:cs="Arial"/>
          <w:sz w:val="22"/>
          <w:szCs w:val="24"/>
        </w:rPr>
      </w:pPr>
    </w:p>
    <w:p w:rsidR="00CF669F" w:rsidRDefault="00CF669F" w:rsidP="00A26548">
      <w:pPr>
        <w:widowControl w:val="0"/>
        <w:overflowPunct w:val="0"/>
        <w:autoSpaceDE w:val="0"/>
        <w:autoSpaceDN w:val="0"/>
        <w:adjustRightInd w:val="0"/>
        <w:ind w:left="1418" w:hanging="709"/>
        <w:textAlignment w:val="baseline"/>
        <w:rPr>
          <w:rFonts w:ascii="Arial" w:hAnsi="Arial" w:cs="Arial"/>
          <w:sz w:val="22"/>
          <w:szCs w:val="24"/>
        </w:rPr>
      </w:pPr>
      <w:r>
        <w:rPr>
          <w:rFonts w:ascii="Arial" w:hAnsi="Arial" w:cs="Arial"/>
          <w:sz w:val="22"/>
          <w:szCs w:val="24"/>
        </w:rPr>
        <w:t>C3.1</w:t>
      </w:r>
      <w:r>
        <w:rPr>
          <w:rFonts w:ascii="Arial" w:hAnsi="Arial" w:cs="Arial"/>
          <w:sz w:val="22"/>
          <w:szCs w:val="24"/>
        </w:rPr>
        <w:tab/>
      </w:r>
      <w:r w:rsidRPr="003B63E1">
        <w:rPr>
          <w:rFonts w:ascii="Arial" w:hAnsi="Arial" w:cs="Arial"/>
          <w:sz w:val="22"/>
          <w:szCs w:val="24"/>
        </w:rPr>
        <w:t xml:space="preserve">It is mandatory that the </w:t>
      </w:r>
      <w:r>
        <w:rPr>
          <w:rFonts w:ascii="Arial" w:hAnsi="Arial" w:cs="Arial"/>
          <w:sz w:val="22"/>
          <w:szCs w:val="24"/>
        </w:rPr>
        <w:t>governing body</w:t>
      </w:r>
      <w:r w:rsidRPr="003B63E1">
        <w:rPr>
          <w:rFonts w:ascii="Arial" w:hAnsi="Arial" w:cs="Arial"/>
          <w:sz w:val="22"/>
          <w:szCs w:val="24"/>
        </w:rPr>
        <w:t xml:space="preserve"> releases pension to eligible members of the Local Government Pension Scheme who are aged 55 or over at their leaving date and </w:t>
      </w:r>
      <w:r>
        <w:rPr>
          <w:rFonts w:ascii="Arial" w:hAnsi="Arial" w:cs="Arial"/>
          <w:sz w:val="22"/>
          <w:szCs w:val="24"/>
        </w:rPr>
        <w:t>are dismissed</w:t>
      </w:r>
      <w:r w:rsidRPr="003B63E1">
        <w:rPr>
          <w:rFonts w:ascii="Arial" w:hAnsi="Arial" w:cs="Arial"/>
          <w:sz w:val="22"/>
          <w:szCs w:val="24"/>
        </w:rPr>
        <w:t xml:space="preserve"> for the reason of </w:t>
      </w:r>
      <w:r>
        <w:rPr>
          <w:rFonts w:ascii="Arial" w:hAnsi="Arial" w:cs="Arial"/>
          <w:sz w:val="22"/>
          <w:szCs w:val="24"/>
        </w:rPr>
        <w:t>efficiency of the service.</w:t>
      </w:r>
    </w:p>
    <w:p w:rsidR="00CF669F" w:rsidRDefault="00CF669F" w:rsidP="00A26548">
      <w:pPr>
        <w:widowControl w:val="0"/>
        <w:overflowPunct w:val="0"/>
        <w:autoSpaceDE w:val="0"/>
        <w:autoSpaceDN w:val="0"/>
        <w:adjustRightInd w:val="0"/>
        <w:ind w:left="709"/>
        <w:textAlignment w:val="baseline"/>
        <w:rPr>
          <w:rFonts w:ascii="Arial" w:hAnsi="Arial" w:cs="Arial"/>
          <w:sz w:val="22"/>
          <w:szCs w:val="24"/>
        </w:rPr>
      </w:pPr>
    </w:p>
    <w:p w:rsidR="00CF669F" w:rsidRDefault="00CF669F" w:rsidP="00A26548">
      <w:pPr>
        <w:widowControl w:val="0"/>
        <w:overflowPunct w:val="0"/>
        <w:autoSpaceDE w:val="0"/>
        <w:autoSpaceDN w:val="0"/>
        <w:adjustRightInd w:val="0"/>
        <w:ind w:left="1418" w:hanging="709"/>
        <w:textAlignment w:val="baseline"/>
        <w:rPr>
          <w:rFonts w:ascii="Arial" w:hAnsi="Arial" w:cs="Arial"/>
          <w:color w:val="FF0000"/>
          <w:sz w:val="22"/>
          <w:szCs w:val="22"/>
        </w:rPr>
      </w:pPr>
      <w:r>
        <w:rPr>
          <w:rFonts w:ascii="Arial" w:hAnsi="Arial" w:cs="Arial"/>
          <w:sz w:val="22"/>
          <w:szCs w:val="24"/>
        </w:rPr>
        <w:t>C3.2</w:t>
      </w:r>
      <w:r>
        <w:rPr>
          <w:rFonts w:ascii="Arial" w:hAnsi="Arial" w:cs="Arial"/>
          <w:sz w:val="22"/>
          <w:szCs w:val="24"/>
        </w:rPr>
        <w:tab/>
        <w:t>This will incur a “strain on the fund” cost from the Northumberland Pension Fund for early release of pension if the employee’s leaving date is before they reach normal pensionable age.</w:t>
      </w: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cs="Arial"/>
          <w:color w:val="FF0000"/>
          <w:sz w:val="22"/>
          <w:szCs w:val="22"/>
        </w:rPr>
      </w:pPr>
    </w:p>
    <w:p w:rsidR="00CF669F" w:rsidRDefault="00CF669F" w:rsidP="004071C6">
      <w:pPr>
        <w:overflowPunct w:val="0"/>
        <w:autoSpaceDE w:val="0"/>
        <w:autoSpaceDN w:val="0"/>
        <w:adjustRightInd w:val="0"/>
        <w:ind w:left="1418" w:hanging="709"/>
        <w:textAlignment w:val="baseline"/>
        <w:rPr>
          <w:rFonts w:ascii="Arial" w:hAnsi="Arial" w:cs="Arial"/>
          <w:sz w:val="22"/>
          <w:szCs w:val="22"/>
        </w:rPr>
      </w:pPr>
      <w:r>
        <w:rPr>
          <w:rFonts w:ascii="Arial" w:hAnsi="Arial" w:cs="Arial"/>
          <w:sz w:val="22"/>
          <w:szCs w:val="22"/>
        </w:rPr>
        <w:t>C3.3</w:t>
      </w:r>
      <w:r>
        <w:rPr>
          <w:rFonts w:ascii="Arial" w:hAnsi="Arial" w:cs="Arial"/>
          <w:sz w:val="22"/>
          <w:szCs w:val="22"/>
        </w:rPr>
        <w:tab/>
      </w:r>
      <w:r>
        <w:rPr>
          <w:rFonts w:ascii="Arial" w:hAnsi="Arial" w:cs="Arial"/>
          <w:sz w:val="22"/>
          <w:szCs w:val="22"/>
        </w:rPr>
        <w:tab/>
      </w:r>
      <w:r w:rsidRPr="002B2BD9">
        <w:rPr>
          <w:rFonts w:ascii="Arial" w:hAnsi="Arial" w:cs="Arial"/>
          <w:sz w:val="22"/>
          <w:szCs w:val="22"/>
        </w:rPr>
        <w:t xml:space="preserve">The governing body will not grant </w:t>
      </w:r>
      <w:r>
        <w:rPr>
          <w:rFonts w:ascii="Arial" w:hAnsi="Arial" w:cs="Arial"/>
          <w:sz w:val="22"/>
          <w:szCs w:val="22"/>
        </w:rPr>
        <w:t>augmented membership</w:t>
      </w:r>
      <w:r w:rsidRPr="002B2BD9">
        <w:rPr>
          <w:rFonts w:ascii="Arial" w:hAnsi="Arial" w:cs="Arial"/>
          <w:sz w:val="22"/>
          <w:szCs w:val="22"/>
        </w:rPr>
        <w:t xml:space="preserve"> to </w:t>
      </w:r>
      <w:r>
        <w:rPr>
          <w:rFonts w:ascii="Arial" w:hAnsi="Arial" w:cs="Arial"/>
          <w:sz w:val="22"/>
          <w:szCs w:val="22"/>
        </w:rPr>
        <w:t>LGPS members entitled to early retirement</w:t>
      </w:r>
      <w:r w:rsidRPr="002B2BD9">
        <w:rPr>
          <w:rFonts w:ascii="Arial" w:hAnsi="Arial" w:cs="Arial"/>
          <w:sz w:val="22"/>
          <w:szCs w:val="22"/>
        </w:rPr>
        <w:t>.</w:t>
      </w:r>
    </w:p>
    <w:p w:rsidR="00CF669F" w:rsidRDefault="00CF669F" w:rsidP="00C075DA">
      <w:pPr>
        <w:overflowPunct w:val="0"/>
        <w:autoSpaceDE w:val="0"/>
        <w:autoSpaceDN w:val="0"/>
        <w:adjustRightInd w:val="0"/>
        <w:ind w:left="1418" w:hanging="709"/>
        <w:textAlignment w:val="baseline"/>
        <w:rPr>
          <w:rFonts w:ascii="Arial" w:hAnsi="Arial" w:cs="Arial"/>
          <w:sz w:val="22"/>
          <w:szCs w:val="22"/>
        </w:rPr>
      </w:pPr>
      <w:r>
        <w:rPr>
          <w:rFonts w:ascii="Arial" w:hAnsi="Arial" w:cs="Arial"/>
          <w:sz w:val="22"/>
          <w:szCs w:val="22"/>
        </w:rPr>
        <w:tab/>
      </w:r>
    </w:p>
    <w:p w:rsidR="00CF669F" w:rsidRPr="00DF3950" w:rsidRDefault="00CF669F" w:rsidP="00DF3950">
      <w:pPr>
        <w:widowControl w:val="0"/>
        <w:tabs>
          <w:tab w:val="left" w:pos="-180"/>
          <w:tab w:val="num" w:pos="-142"/>
        </w:tabs>
        <w:overflowPunct w:val="0"/>
        <w:autoSpaceDE w:val="0"/>
        <w:autoSpaceDN w:val="0"/>
        <w:adjustRightInd w:val="0"/>
        <w:ind w:left="709" w:hanging="567"/>
        <w:textAlignment w:val="baseline"/>
        <w:rPr>
          <w:rFonts w:ascii="Arial" w:hAnsi="Arial" w:cs="Arial"/>
          <w:b/>
          <w:sz w:val="22"/>
          <w:szCs w:val="22"/>
        </w:rPr>
      </w:pPr>
      <w:r w:rsidRPr="00DF3950">
        <w:rPr>
          <w:rFonts w:ascii="Arial" w:hAnsi="Arial" w:cs="Arial"/>
          <w:b/>
          <w:sz w:val="22"/>
          <w:szCs w:val="22"/>
        </w:rPr>
        <w:t>C4</w:t>
      </w:r>
      <w:r w:rsidRPr="00DF3950">
        <w:rPr>
          <w:rFonts w:ascii="Arial" w:hAnsi="Arial" w:cs="Arial"/>
          <w:b/>
          <w:sz w:val="22"/>
          <w:szCs w:val="22"/>
        </w:rPr>
        <w:tab/>
      </w:r>
      <w:r>
        <w:rPr>
          <w:rFonts w:ascii="Arial" w:hAnsi="Arial" w:cs="Arial"/>
          <w:b/>
          <w:sz w:val="22"/>
          <w:szCs w:val="22"/>
        </w:rPr>
        <w:t>Payback period</w:t>
      </w: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cs="Arial"/>
          <w:bCs/>
          <w:sz w:val="22"/>
          <w:szCs w:val="22"/>
        </w:rPr>
      </w:pPr>
    </w:p>
    <w:p w:rsidR="00CF669F" w:rsidRPr="00A007C2" w:rsidRDefault="00CF669F" w:rsidP="00DF3950">
      <w:pPr>
        <w:widowControl w:val="0"/>
        <w:tabs>
          <w:tab w:val="left" w:pos="-180"/>
          <w:tab w:val="num" w:pos="-142"/>
        </w:tabs>
        <w:overflowPunct w:val="0"/>
        <w:autoSpaceDE w:val="0"/>
        <w:autoSpaceDN w:val="0"/>
        <w:adjustRightInd w:val="0"/>
        <w:ind w:left="709"/>
        <w:textAlignment w:val="baseline"/>
        <w:outlineLvl w:val="3"/>
        <w:rPr>
          <w:rFonts w:ascii="Arial" w:hAnsi="Arial" w:cs="Arial"/>
          <w:sz w:val="22"/>
          <w:szCs w:val="22"/>
        </w:rPr>
      </w:pPr>
      <w:r w:rsidRPr="00DF3950">
        <w:rPr>
          <w:rFonts w:ascii="Arial" w:hAnsi="Arial" w:cs="Arial"/>
          <w:sz w:val="22"/>
          <w:szCs w:val="22"/>
        </w:rPr>
        <w:t xml:space="preserve">Having first considered whether the case is in its operational/managerial interests, the governing body will consider that the case is in its financial interests if the costs incurred will be recouped by savings within </w:t>
      </w:r>
      <w:r w:rsidRPr="00982A97">
        <w:rPr>
          <w:rFonts w:ascii="Arial" w:hAnsi="Arial" w:cs="Arial"/>
          <w:sz w:val="22"/>
          <w:szCs w:val="22"/>
        </w:rPr>
        <w:t xml:space="preserve">a </w:t>
      </w:r>
      <w:r>
        <w:rPr>
          <w:rFonts w:ascii="Arial" w:hAnsi="Arial" w:cs="Arial"/>
          <w:sz w:val="22"/>
          <w:szCs w:val="22"/>
        </w:rPr>
        <w:t>two-year</w:t>
      </w:r>
      <w:r w:rsidRPr="00DF3950">
        <w:rPr>
          <w:rFonts w:ascii="Arial" w:hAnsi="Arial" w:cs="Arial"/>
          <w:sz w:val="22"/>
          <w:szCs w:val="22"/>
        </w:rPr>
        <w:t xml:space="preserve"> period.   However, it retains its sole discretion to agree exceptions to this payback period where approving the case is judged to be in the overall interests of the school.</w:t>
      </w: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cs="Arial"/>
          <w:bCs/>
          <w:sz w:val="22"/>
          <w:szCs w:val="22"/>
        </w:rPr>
      </w:pPr>
    </w:p>
    <w:p w:rsidR="00CF669F" w:rsidRDefault="00CF669F" w:rsidP="00A26548">
      <w:pPr>
        <w:widowControl w:val="0"/>
        <w:tabs>
          <w:tab w:val="left" w:pos="-180"/>
          <w:tab w:val="num" w:pos="-142"/>
        </w:tabs>
        <w:overflowPunct w:val="0"/>
        <w:autoSpaceDE w:val="0"/>
        <w:autoSpaceDN w:val="0"/>
        <w:adjustRightInd w:val="0"/>
        <w:textAlignment w:val="baseline"/>
        <w:rPr>
          <w:rFonts w:ascii="Arial" w:hAnsi="Arial"/>
          <w:b/>
          <w:sz w:val="22"/>
          <w:szCs w:val="24"/>
        </w:rPr>
      </w:pPr>
      <w:r>
        <w:rPr>
          <w:rFonts w:ascii="Arial" w:hAnsi="Arial"/>
          <w:b/>
          <w:sz w:val="22"/>
          <w:szCs w:val="24"/>
        </w:rPr>
        <w:t>Section D - Applications from current members of the Local Government Pension Scheme under the “rule of 85” (i.e. where age and pensionable service add up to 85)</w:t>
      </w:r>
    </w:p>
    <w:p w:rsidR="00CF669F" w:rsidRDefault="00CF669F" w:rsidP="00A26548">
      <w:pPr>
        <w:widowControl w:val="0"/>
        <w:tabs>
          <w:tab w:val="left" w:pos="-180"/>
          <w:tab w:val="num" w:pos="-142"/>
        </w:tabs>
        <w:overflowPunct w:val="0"/>
        <w:autoSpaceDE w:val="0"/>
        <w:autoSpaceDN w:val="0"/>
        <w:adjustRightInd w:val="0"/>
        <w:ind w:left="284"/>
        <w:textAlignment w:val="baseline"/>
        <w:rPr>
          <w:rFonts w:ascii="Arial" w:hAnsi="Arial"/>
          <w:b/>
          <w:sz w:val="22"/>
          <w:szCs w:val="24"/>
        </w:rPr>
      </w:pP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r w:rsidRPr="001B05C2">
        <w:rPr>
          <w:rFonts w:ascii="Arial" w:hAnsi="Arial"/>
          <w:sz w:val="22"/>
          <w:szCs w:val="24"/>
        </w:rPr>
        <w:t>D1</w:t>
      </w:r>
      <w:r w:rsidRPr="001B05C2">
        <w:rPr>
          <w:rFonts w:ascii="Arial" w:hAnsi="Arial"/>
          <w:sz w:val="22"/>
          <w:szCs w:val="24"/>
        </w:rPr>
        <w:tab/>
      </w:r>
      <w:r w:rsidRPr="00AC46D7">
        <w:rPr>
          <w:rFonts w:ascii="Arial" w:hAnsi="Arial"/>
          <w:sz w:val="22"/>
          <w:szCs w:val="24"/>
        </w:rPr>
        <w:t xml:space="preserve">The </w:t>
      </w:r>
      <w:r>
        <w:rPr>
          <w:rFonts w:ascii="Arial" w:hAnsi="Arial"/>
          <w:sz w:val="22"/>
          <w:szCs w:val="24"/>
        </w:rPr>
        <w:t>relevant committee will not operate an early retirement scheme in relation to employee requests to be granted early retirement under the “rule of 85”.</w:t>
      </w:r>
    </w:p>
    <w:p w:rsidR="00CF669F" w:rsidRDefault="00CF669F" w:rsidP="00A26548">
      <w:pPr>
        <w:widowControl w:val="0"/>
        <w:tabs>
          <w:tab w:val="left" w:pos="-180"/>
          <w:tab w:val="num" w:pos="-142"/>
        </w:tabs>
        <w:overflowPunct w:val="0"/>
        <w:autoSpaceDE w:val="0"/>
        <w:autoSpaceDN w:val="0"/>
        <w:adjustRightInd w:val="0"/>
        <w:ind w:left="709"/>
        <w:textAlignment w:val="baseline"/>
        <w:rPr>
          <w:rFonts w:ascii="Arial" w:hAnsi="Arial"/>
          <w:sz w:val="22"/>
          <w:szCs w:val="24"/>
        </w:rPr>
      </w:pP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cs="Arial"/>
          <w:sz w:val="22"/>
          <w:szCs w:val="24"/>
        </w:rPr>
      </w:pPr>
      <w:r>
        <w:rPr>
          <w:rFonts w:ascii="Arial" w:hAnsi="Arial"/>
          <w:sz w:val="22"/>
          <w:szCs w:val="24"/>
        </w:rPr>
        <w:t>D2</w:t>
      </w:r>
      <w:r>
        <w:rPr>
          <w:rFonts w:ascii="Arial" w:hAnsi="Arial"/>
          <w:sz w:val="22"/>
          <w:szCs w:val="24"/>
        </w:rPr>
        <w:tab/>
        <w:t xml:space="preserve">It will however still retain the right to consider such applications under the statutory provisions contained within the Local Government Pension Scheme Regulations.  </w:t>
      </w:r>
      <w:r w:rsidRPr="00767F7F">
        <w:rPr>
          <w:rFonts w:ascii="Arial" w:hAnsi="Arial"/>
          <w:sz w:val="22"/>
          <w:szCs w:val="24"/>
        </w:rPr>
        <w:t>Where actuarial reductions would apply to the person’s pension</w:t>
      </w:r>
      <w:r>
        <w:rPr>
          <w:rFonts w:ascii="Arial" w:hAnsi="Arial"/>
          <w:sz w:val="22"/>
          <w:szCs w:val="24"/>
        </w:rPr>
        <w:t xml:space="preserve"> benefits, the committee may consider waiving those reductions where it believes that there are compelling compassionate grounds for doing so.  </w:t>
      </w:r>
      <w:r w:rsidRPr="00767F7F">
        <w:rPr>
          <w:rFonts w:ascii="Arial" w:hAnsi="Arial" w:cs="Arial"/>
          <w:sz w:val="22"/>
          <w:szCs w:val="24"/>
        </w:rPr>
        <w:t>This will incur a “strain on the fund” cost from the Northumberland Pension Fund for early release of pension if the employee’s leaving date is before they reach normal pensionable age.</w:t>
      </w:r>
      <w:r>
        <w:rPr>
          <w:rFonts w:ascii="Arial" w:hAnsi="Arial" w:cs="Arial"/>
          <w:sz w:val="22"/>
          <w:szCs w:val="24"/>
        </w:rPr>
        <w:t xml:space="preserve">  </w:t>
      </w:r>
      <w:r w:rsidRPr="00767F7F">
        <w:rPr>
          <w:rFonts w:ascii="Arial" w:hAnsi="Arial" w:cs="Arial"/>
          <w:bCs/>
          <w:sz w:val="22"/>
          <w:szCs w:val="22"/>
        </w:rPr>
        <w:t>Costs arising from such decisions will be met from the school’s budget.</w:t>
      </w: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p>
    <w:p w:rsidR="00CF669F" w:rsidRPr="00AC46D7"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r>
        <w:rPr>
          <w:rFonts w:ascii="Arial" w:hAnsi="Arial"/>
          <w:sz w:val="22"/>
          <w:szCs w:val="24"/>
        </w:rPr>
        <w:t>D3</w:t>
      </w:r>
      <w:r>
        <w:rPr>
          <w:rFonts w:ascii="Arial" w:hAnsi="Arial"/>
          <w:sz w:val="22"/>
          <w:szCs w:val="24"/>
        </w:rPr>
        <w:tab/>
        <w:t>The governing body will not award augmented membership or provide a severance payment in “rule of 85” cases.</w:t>
      </w: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p>
    <w:p w:rsidR="00CF669F" w:rsidRPr="001B05C2"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r>
        <w:rPr>
          <w:rFonts w:ascii="Arial" w:hAnsi="Arial"/>
          <w:sz w:val="22"/>
          <w:szCs w:val="24"/>
        </w:rPr>
        <w:t>D4</w:t>
      </w:r>
      <w:r>
        <w:rPr>
          <w:rFonts w:ascii="Arial" w:hAnsi="Arial"/>
          <w:sz w:val="22"/>
          <w:szCs w:val="24"/>
        </w:rPr>
        <w:tab/>
        <w:t xml:space="preserve">The committee may exercise its discretion to approve an application only where the early retirement is in the financial and operational/managerial interests of the governing </w:t>
      </w:r>
      <w:r w:rsidRPr="00767F7F">
        <w:rPr>
          <w:rFonts w:ascii="Arial" w:hAnsi="Arial"/>
          <w:sz w:val="22"/>
          <w:szCs w:val="24"/>
        </w:rPr>
        <w:t xml:space="preserve">body.  </w:t>
      </w:r>
      <w:r w:rsidRPr="00767F7F">
        <w:rPr>
          <w:rFonts w:ascii="Arial" w:hAnsi="Arial" w:cs="Arial"/>
          <w:sz w:val="22"/>
          <w:szCs w:val="22"/>
        </w:rPr>
        <w:t>Having first considered whether the case is in its operational/manageri</w:t>
      </w:r>
      <w:r>
        <w:rPr>
          <w:rFonts w:ascii="Arial" w:hAnsi="Arial" w:cs="Arial"/>
          <w:sz w:val="22"/>
          <w:szCs w:val="22"/>
        </w:rPr>
        <w:t>al interests, the committee</w:t>
      </w:r>
      <w:r w:rsidRPr="00767F7F">
        <w:rPr>
          <w:rFonts w:ascii="Arial" w:hAnsi="Arial" w:cs="Arial"/>
          <w:sz w:val="22"/>
          <w:szCs w:val="22"/>
        </w:rPr>
        <w:t xml:space="preserve"> will consider that the case is in its financial interests if any costs incurred will be recouped by savings within </w:t>
      </w:r>
      <w:r w:rsidRPr="00982A97">
        <w:rPr>
          <w:rFonts w:ascii="Arial" w:hAnsi="Arial" w:cs="Arial"/>
          <w:sz w:val="22"/>
          <w:szCs w:val="22"/>
        </w:rPr>
        <w:t>a two-year</w:t>
      </w:r>
      <w:r w:rsidRPr="00767F7F">
        <w:rPr>
          <w:rFonts w:ascii="Arial" w:hAnsi="Arial" w:cs="Arial"/>
          <w:sz w:val="22"/>
          <w:szCs w:val="22"/>
        </w:rPr>
        <w:t xml:space="preserve"> period.   However, it retains its sole discretion to agree exceptions to this payback period where approving the case is judged to be in the overall interests of the school.</w:t>
      </w:r>
    </w:p>
    <w:p w:rsidR="00CF669F" w:rsidRDefault="00CF669F" w:rsidP="00A26548">
      <w:pPr>
        <w:widowControl w:val="0"/>
        <w:tabs>
          <w:tab w:val="left" w:pos="-180"/>
          <w:tab w:val="num" w:pos="-142"/>
        </w:tabs>
        <w:overflowPunct w:val="0"/>
        <w:autoSpaceDE w:val="0"/>
        <w:autoSpaceDN w:val="0"/>
        <w:adjustRightInd w:val="0"/>
        <w:textAlignment w:val="baseline"/>
        <w:rPr>
          <w:rFonts w:ascii="Arial" w:hAnsi="Arial"/>
          <w:b/>
          <w:sz w:val="22"/>
          <w:szCs w:val="24"/>
        </w:rPr>
      </w:pPr>
    </w:p>
    <w:p w:rsidR="00CF669F" w:rsidRPr="00AB76F3" w:rsidRDefault="00CF669F" w:rsidP="00A26548">
      <w:pPr>
        <w:widowControl w:val="0"/>
        <w:tabs>
          <w:tab w:val="left" w:pos="-180"/>
          <w:tab w:val="num" w:pos="-142"/>
        </w:tabs>
        <w:overflowPunct w:val="0"/>
        <w:autoSpaceDE w:val="0"/>
        <w:autoSpaceDN w:val="0"/>
        <w:adjustRightInd w:val="0"/>
        <w:textAlignment w:val="baseline"/>
        <w:rPr>
          <w:rFonts w:ascii="Arial" w:hAnsi="Arial"/>
          <w:b/>
          <w:sz w:val="22"/>
          <w:szCs w:val="24"/>
        </w:rPr>
      </w:pPr>
      <w:r>
        <w:rPr>
          <w:rFonts w:ascii="Arial" w:hAnsi="Arial"/>
          <w:b/>
          <w:sz w:val="22"/>
          <w:szCs w:val="24"/>
        </w:rPr>
        <w:t xml:space="preserve">Section E - </w:t>
      </w:r>
      <w:r w:rsidRPr="00AB76F3">
        <w:rPr>
          <w:rFonts w:ascii="Arial" w:hAnsi="Arial"/>
          <w:b/>
          <w:sz w:val="22"/>
          <w:szCs w:val="24"/>
        </w:rPr>
        <w:t>Applications from deferred members of the Local Government Pension Scheme members for early release of benefits</w:t>
      </w:r>
    </w:p>
    <w:p w:rsidR="00CF669F" w:rsidRPr="00AB76F3" w:rsidRDefault="00CF669F" w:rsidP="00A26548">
      <w:pPr>
        <w:widowControl w:val="0"/>
        <w:tabs>
          <w:tab w:val="left" w:pos="-180"/>
          <w:tab w:val="num" w:pos="-142"/>
        </w:tabs>
        <w:overflowPunct w:val="0"/>
        <w:autoSpaceDE w:val="0"/>
        <w:autoSpaceDN w:val="0"/>
        <w:adjustRightInd w:val="0"/>
        <w:textAlignment w:val="baseline"/>
        <w:rPr>
          <w:rFonts w:ascii="Arial" w:hAnsi="Arial" w:cs="Arial"/>
          <w:bCs/>
          <w:sz w:val="22"/>
          <w:szCs w:val="22"/>
        </w:rPr>
      </w:pPr>
    </w:p>
    <w:p w:rsidR="00CF669F" w:rsidRPr="00AB76F3"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cs="Arial"/>
          <w:bCs/>
          <w:sz w:val="22"/>
          <w:szCs w:val="22"/>
        </w:rPr>
      </w:pPr>
      <w:r w:rsidRPr="00767F7F">
        <w:rPr>
          <w:rFonts w:ascii="Arial" w:hAnsi="Arial" w:cs="Arial"/>
          <w:bCs/>
          <w:sz w:val="22"/>
          <w:szCs w:val="22"/>
        </w:rPr>
        <w:t>E1</w:t>
      </w:r>
      <w:r w:rsidRPr="00767F7F">
        <w:rPr>
          <w:rFonts w:ascii="Arial" w:hAnsi="Arial" w:cs="Arial"/>
          <w:bCs/>
          <w:sz w:val="22"/>
          <w:szCs w:val="22"/>
        </w:rPr>
        <w:tab/>
        <w:t>Where a deferred beneficiary requests the early release of their benefits, the relevant committee may consider granting their req</w:t>
      </w:r>
      <w:r>
        <w:rPr>
          <w:rFonts w:ascii="Arial" w:hAnsi="Arial" w:cs="Arial"/>
          <w:bCs/>
          <w:sz w:val="22"/>
          <w:szCs w:val="22"/>
        </w:rPr>
        <w:t>uest only where it</w:t>
      </w:r>
      <w:r w:rsidRPr="00767F7F">
        <w:rPr>
          <w:rFonts w:ascii="Arial" w:hAnsi="Arial" w:cs="Arial"/>
          <w:bCs/>
          <w:sz w:val="22"/>
          <w:szCs w:val="22"/>
        </w:rPr>
        <w:t xml:space="preserve"> believes that there are compelling compassionate grounds for so doing. The committee may further determine that any actuarial reductions should not be </w:t>
      </w:r>
      <w:r>
        <w:rPr>
          <w:rFonts w:ascii="Arial" w:hAnsi="Arial" w:cs="Arial"/>
          <w:bCs/>
          <w:sz w:val="22"/>
          <w:szCs w:val="22"/>
        </w:rPr>
        <w:t>applied to the pension benefits</w:t>
      </w:r>
      <w:r w:rsidRPr="00767F7F">
        <w:rPr>
          <w:rFonts w:ascii="Arial" w:hAnsi="Arial" w:cs="Arial"/>
          <w:bCs/>
          <w:sz w:val="22"/>
          <w:szCs w:val="22"/>
        </w:rPr>
        <w:t xml:space="preserve"> whe</w:t>
      </w:r>
      <w:r>
        <w:rPr>
          <w:rFonts w:ascii="Arial" w:hAnsi="Arial" w:cs="Arial"/>
          <w:bCs/>
          <w:sz w:val="22"/>
          <w:szCs w:val="22"/>
        </w:rPr>
        <w:t xml:space="preserve">re the nature of the case </w:t>
      </w:r>
      <w:r w:rsidRPr="00767F7F">
        <w:rPr>
          <w:rFonts w:ascii="Arial" w:hAnsi="Arial" w:cs="Arial"/>
          <w:bCs/>
          <w:sz w:val="22"/>
          <w:szCs w:val="22"/>
        </w:rPr>
        <w:t>warrant</w:t>
      </w:r>
      <w:r>
        <w:rPr>
          <w:rFonts w:ascii="Arial" w:hAnsi="Arial" w:cs="Arial"/>
          <w:bCs/>
          <w:sz w:val="22"/>
          <w:szCs w:val="22"/>
        </w:rPr>
        <w:t>s</w:t>
      </w:r>
      <w:r w:rsidRPr="00767F7F">
        <w:rPr>
          <w:rFonts w:ascii="Arial" w:hAnsi="Arial" w:cs="Arial"/>
          <w:bCs/>
          <w:sz w:val="22"/>
          <w:szCs w:val="22"/>
        </w:rPr>
        <w:t xml:space="preserve"> the exercise of this further dis</w:t>
      </w:r>
      <w:r>
        <w:rPr>
          <w:rFonts w:ascii="Arial" w:hAnsi="Arial" w:cs="Arial"/>
          <w:bCs/>
          <w:sz w:val="22"/>
          <w:szCs w:val="22"/>
        </w:rPr>
        <w:t>cretion e.g. where the person i</w:t>
      </w:r>
      <w:r w:rsidRPr="00767F7F">
        <w:rPr>
          <w:rFonts w:ascii="Arial" w:hAnsi="Arial" w:cs="Arial"/>
          <w:bCs/>
          <w:sz w:val="22"/>
          <w:szCs w:val="22"/>
        </w:rPr>
        <w:t>s suffering considerable hardship or there are other material factors.  Costs arising from such decisions will be met from the school’s budget.</w:t>
      </w:r>
    </w:p>
    <w:p w:rsidR="00CF669F" w:rsidRPr="00AB76F3" w:rsidRDefault="00CF669F" w:rsidP="00A26548">
      <w:pPr>
        <w:widowControl w:val="0"/>
        <w:tabs>
          <w:tab w:val="left" w:pos="-180"/>
          <w:tab w:val="num" w:pos="-142"/>
        </w:tabs>
        <w:overflowPunct w:val="0"/>
        <w:autoSpaceDE w:val="0"/>
        <w:autoSpaceDN w:val="0"/>
        <w:adjustRightInd w:val="0"/>
        <w:textAlignment w:val="baseline"/>
        <w:rPr>
          <w:rFonts w:ascii="Arial" w:hAnsi="Arial" w:cs="Arial"/>
          <w:b/>
          <w:sz w:val="22"/>
          <w:szCs w:val="22"/>
        </w:rPr>
      </w:pPr>
    </w:p>
    <w:p w:rsidR="00CF669F" w:rsidRDefault="00CF669F" w:rsidP="00A26548">
      <w:pPr>
        <w:widowControl w:val="0"/>
        <w:tabs>
          <w:tab w:val="left" w:pos="-180"/>
          <w:tab w:val="num" w:pos="-142"/>
        </w:tabs>
        <w:overflowPunct w:val="0"/>
        <w:autoSpaceDE w:val="0"/>
        <w:autoSpaceDN w:val="0"/>
        <w:adjustRightInd w:val="0"/>
        <w:textAlignment w:val="baseline"/>
        <w:rPr>
          <w:rFonts w:ascii="Arial" w:hAnsi="Arial"/>
          <w:b/>
          <w:sz w:val="22"/>
          <w:szCs w:val="24"/>
        </w:rPr>
      </w:pPr>
      <w:r>
        <w:rPr>
          <w:rFonts w:ascii="Arial" w:hAnsi="Arial"/>
          <w:b/>
          <w:sz w:val="22"/>
          <w:szCs w:val="24"/>
        </w:rPr>
        <w:t>Section F - Applications from current members of the Teachers’ Pension Scheme to access Actuarially Adjusted Benefits (AAB)</w:t>
      </w: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r w:rsidRPr="00F80F6E">
        <w:rPr>
          <w:rFonts w:ascii="Arial" w:hAnsi="Arial"/>
          <w:sz w:val="22"/>
          <w:szCs w:val="24"/>
        </w:rPr>
        <w:t>F1</w:t>
      </w:r>
      <w:r>
        <w:rPr>
          <w:rFonts w:ascii="Arial" w:hAnsi="Arial"/>
          <w:b/>
          <w:sz w:val="22"/>
          <w:szCs w:val="24"/>
        </w:rPr>
        <w:tab/>
      </w:r>
      <w:r w:rsidRPr="001666C9">
        <w:rPr>
          <w:rFonts w:ascii="Arial" w:hAnsi="Arial"/>
          <w:sz w:val="22"/>
          <w:szCs w:val="24"/>
        </w:rPr>
        <w:t>These cases</w:t>
      </w:r>
      <w:r>
        <w:rPr>
          <w:rFonts w:ascii="Arial" w:hAnsi="Arial"/>
          <w:sz w:val="22"/>
          <w:szCs w:val="24"/>
        </w:rPr>
        <w:t xml:space="preserve"> arise when an eligible TPS member applies to leave employment before their normal pensionable age to access a lower lump sum and pension than would have been awarded.  The reduction applies for the lifetime of the benefits, not just until normal pensionable age is reached.</w:t>
      </w: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r>
        <w:rPr>
          <w:rFonts w:ascii="Arial" w:hAnsi="Arial"/>
          <w:sz w:val="22"/>
          <w:szCs w:val="24"/>
        </w:rPr>
        <w:t>F2</w:t>
      </w:r>
      <w:r>
        <w:rPr>
          <w:rFonts w:ascii="Arial" w:hAnsi="Arial"/>
          <w:sz w:val="22"/>
          <w:szCs w:val="24"/>
        </w:rPr>
        <w:tab/>
        <w:t>The governing body will not incur any costs in approving an application for AAB, however it is entitled to delay the employee’s leaving date for up to six months from the date on which the member requests their pension benefits.</w:t>
      </w: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r>
        <w:rPr>
          <w:rFonts w:ascii="Arial" w:hAnsi="Arial"/>
          <w:sz w:val="22"/>
          <w:szCs w:val="24"/>
        </w:rPr>
        <w:t>F3</w:t>
      </w:r>
      <w:r>
        <w:rPr>
          <w:rFonts w:ascii="Arial" w:hAnsi="Arial"/>
          <w:sz w:val="22"/>
          <w:szCs w:val="24"/>
        </w:rPr>
        <w:tab/>
      </w:r>
      <w:r w:rsidRPr="00DE5509">
        <w:rPr>
          <w:rFonts w:ascii="Arial" w:hAnsi="Arial"/>
          <w:sz w:val="22"/>
          <w:szCs w:val="24"/>
        </w:rPr>
        <w:t>The governing body notes that it is not possible for an in-service member to take a “token break” in employment</w:t>
      </w:r>
      <w:r>
        <w:rPr>
          <w:rFonts w:ascii="Arial" w:hAnsi="Arial"/>
          <w:sz w:val="22"/>
          <w:szCs w:val="24"/>
        </w:rPr>
        <w:t xml:space="preserve"> in order to become entitled to AAB in the Teachers’ Pension Scheme.  In addition to other qualifying conditions, access to AAB requires that there is an actual break in employment of at least one day </w:t>
      </w:r>
      <w:r w:rsidRPr="00DE5509">
        <w:rPr>
          <w:rFonts w:ascii="Arial" w:hAnsi="Arial"/>
          <w:b/>
          <w:sz w:val="22"/>
          <w:szCs w:val="24"/>
        </w:rPr>
        <w:t>and</w:t>
      </w:r>
      <w:r>
        <w:rPr>
          <w:rFonts w:ascii="Arial" w:hAnsi="Arial"/>
          <w:sz w:val="22"/>
          <w:szCs w:val="24"/>
        </w:rPr>
        <w:t xml:space="preserve"> that any future </w:t>
      </w:r>
      <w:r w:rsidRPr="009A59F8">
        <w:rPr>
          <w:rFonts w:ascii="Arial" w:hAnsi="Arial" w:cs="Arial"/>
          <w:sz w:val="22"/>
          <w:szCs w:val="22"/>
        </w:rPr>
        <w:t xml:space="preserve">employment is no longer pensionable (known as “excluded employment”). </w:t>
      </w:r>
      <w:r>
        <w:rPr>
          <w:rFonts w:ascii="Arial" w:hAnsi="Arial" w:cs="Arial"/>
          <w:sz w:val="22"/>
          <w:szCs w:val="22"/>
        </w:rPr>
        <w:t xml:space="preserve"> </w:t>
      </w:r>
      <w:r w:rsidRPr="009A59F8">
        <w:rPr>
          <w:rFonts w:ascii="Arial" w:hAnsi="Arial" w:cs="Arial"/>
          <w:sz w:val="22"/>
          <w:szCs w:val="22"/>
          <w:shd w:val="clear" w:color="auto" w:fill="FFFFFF"/>
        </w:rPr>
        <w:t xml:space="preserve">If the individual is to be re-employed, this should be under a new contract of employment.  Where a person is subsequently re-employed by the same employer, there should be a new contract with an expectation that the person would move to a different or changed role. </w:t>
      </w:r>
      <w:r>
        <w:rPr>
          <w:rFonts w:ascii="Arial" w:hAnsi="Arial" w:cs="Arial"/>
          <w:sz w:val="22"/>
          <w:szCs w:val="22"/>
          <w:shd w:val="clear" w:color="auto" w:fill="FFFFFF"/>
        </w:rPr>
        <w:t xml:space="preserve"> </w:t>
      </w:r>
      <w:r w:rsidRPr="009A59F8">
        <w:rPr>
          <w:rFonts w:ascii="Arial" w:hAnsi="Arial" w:cs="Arial"/>
          <w:sz w:val="22"/>
          <w:szCs w:val="22"/>
          <w:shd w:val="clear" w:color="auto" w:fill="FFFFFF"/>
        </w:rPr>
        <w:t xml:space="preserve">If the person returns to substantively the same post, that should result from </w:t>
      </w:r>
      <w:r>
        <w:rPr>
          <w:rFonts w:ascii="Arial" w:hAnsi="Arial" w:cs="Arial"/>
          <w:sz w:val="22"/>
          <w:szCs w:val="22"/>
          <w:shd w:val="clear" w:color="auto" w:fill="FFFFFF"/>
        </w:rPr>
        <w:t>an openly competitive recruitment process</w:t>
      </w:r>
      <w:r w:rsidRPr="009A59F8">
        <w:rPr>
          <w:rFonts w:ascii="Arial" w:hAnsi="Arial" w:cs="Arial"/>
          <w:sz w:val="22"/>
          <w:szCs w:val="22"/>
          <w:shd w:val="clear" w:color="auto" w:fill="FFFFFF"/>
        </w:rPr>
        <w:t>.</w:t>
      </w:r>
      <w:r>
        <w:rPr>
          <w:rFonts w:ascii="Arial" w:hAnsi="Arial"/>
          <w:sz w:val="22"/>
          <w:szCs w:val="24"/>
        </w:rPr>
        <w:t xml:space="preserve"> </w:t>
      </w:r>
    </w:p>
    <w:p w:rsidR="00CF669F"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p>
    <w:p w:rsidR="00CF669F" w:rsidRPr="00F80F6E" w:rsidRDefault="00CF669F" w:rsidP="00A26548">
      <w:pPr>
        <w:widowControl w:val="0"/>
        <w:tabs>
          <w:tab w:val="left" w:pos="-180"/>
          <w:tab w:val="num" w:pos="-142"/>
        </w:tabs>
        <w:overflowPunct w:val="0"/>
        <w:autoSpaceDE w:val="0"/>
        <w:autoSpaceDN w:val="0"/>
        <w:adjustRightInd w:val="0"/>
        <w:ind w:left="709" w:hanging="709"/>
        <w:textAlignment w:val="baseline"/>
        <w:rPr>
          <w:rFonts w:ascii="Arial" w:hAnsi="Arial"/>
          <w:sz w:val="22"/>
          <w:szCs w:val="24"/>
        </w:rPr>
      </w:pPr>
      <w:r>
        <w:rPr>
          <w:rFonts w:ascii="Arial" w:hAnsi="Arial"/>
          <w:sz w:val="22"/>
          <w:szCs w:val="24"/>
        </w:rPr>
        <w:t>F4</w:t>
      </w:r>
      <w:r>
        <w:rPr>
          <w:rFonts w:ascii="Arial" w:hAnsi="Arial"/>
          <w:sz w:val="22"/>
          <w:szCs w:val="24"/>
        </w:rPr>
        <w:tab/>
      </w:r>
      <w:r w:rsidRPr="00073541">
        <w:rPr>
          <w:rFonts w:ascii="Arial" w:hAnsi="Arial"/>
          <w:sz w:val="22"/>
          <w:szCs w:val="24"/>
        </w:rPr>
        <w:t>These rules do not appl</w:t>
      </w:r>
      <w:r>
        <w:rPr>
          <w:rFonts w:ascii="Arial" w:hAnsi="Arial"/>
          <w:sz w:val="22"/>
          <w:szCs w:val="24"/>
        </w:rPr>
        <w:t>y to scheme members who attain normal pensionable a</w:t>
      </w:r>
      <w:r w:rsidRPr="00073541">
        <w:rPr>
          <w:rFonts w:ascii="Arial" w:hAnsi="Arial"/>
          <w:sz w:val="22"/>
          <w:szCs w:val="24"/>
        </w:rPr>
        <w:t>ge.</w:t>
      </w:r>
      <w:r>
        <w:rPr>
          <w:rFonts w:ascii="Arial" w:hAnsi="Arial"/>
          <w:sz w:val="22"/>
          <w:szCs w:val="24"/>
        </w:rPr>
        <w:t xml:space="preserve">  They can become entitled to age benefits that are not actuarially adjusted if they opt out of the scheme on or after NPA and enter “excluded employment”.  The age benefits payable are a retirement lump sum (if applicable) and pension, although the pension with stop immediately, or at any point during the tax year depending on the amount of re-employment earnings under the scheme’s abatement provisions.</w:t>
      </w:r>
    </w:p>
    <w:p w:rsidR="00CF669F" w:rsidRDefault="00CF669F" w:rsidP="00A26548">
      <w:pPr>
        <w:widowControl w:val="0"/>
        <w:tabs>
          <w:tab w:val="left" w:pos="-540"/>
        </w:tabs>
        <w:overflowPunct w:val="0"/>
        <w:autoSpaceDE w:val="0"/>
        <w:autoSpaceDN w:val="0"/>
        <w:adjustRightInd w:val="0"/>
        <w:textAlignment w:val="baseline"/>
        <w:rPr>
          <w:rFonts w:ascii="Arial" w:hAnsi="Arial"/>
          <w:b/>
          <w:sz w:val="22"/>
          <w:szCs w:val="24"/>
        </w:rPr>
      </w:pPr>
    </w:p>
    <w:p w:rsidR="00CF669F" w:rsidRPr="00AB76F3" w:rsidRDefault="00CF669F" w:rsidP="00A26548">
      <w:pPr>
        <w:widowControl w:val="0"/>
        <w:tabs>
          <w:tab w:val="left" w:pos="-540"/>
        </w:tabs>
        <w:overflowPunct w:val="0"/>
        <w:autoSpaceDE w:val="0"/>
        <w:autoSpaceDN w:val="0"/>
        <w:adjustRightInd w:val="0"/>
        <w:textAlignment w:val="baseline"/>
        <w:rPr>
          <w:rFonts w:ascii="Arial" w:hAnsi="Arial"/>
          <w:b/>
          <w:sz w:val="22"/>
          <w:szCs w:val="24"/>
        </w:rPr>
      </w:pPr>
      <w:r>
        <w:rPr>
          <w:rFonts w:ascii="Arial" w:hAnsi="Arial"/>
          <w:b/>
          <w:sz w:val="22"/>
          <w:szCs w:val="24"/>
        </w:rPr>
        <w:t>Section G</w:t>
      </w:r>
      <w:r w:rsidRPr="00AB76F3">
        <w:rPr>
          <w:rFonts w:ascii="Arial" w:hAnsi="Arial"/>
          <w:b/>
          <w:sz w:val="22"/>
          <w:szCs w:val="24"/>
        </w:rPr>
        <w:t xml:space="preserve"> – Salary restriction for members of the Teachers’ Pension Scheme</w:t>
      </w:r>
    </w:p>
    <w:p w:rsidR="00CF669F" w:rsidRPr="00AB76F3" w:rsidRDefault="00CF669F" w:rsidP="00A26548">
      <w:pPr>
        <w:widowControl w:val="0"/>
        <w:overflowPunct w:val="0"/>
        <w:autoSpaceDE w:val="0"/>
        <w:autoSpaceDN w:val="0"/>
        <w:adjustRightInd w:val="0"/>
        <w:textAlignment w:val="baseline"/>
        <w:rPr>
          <w:rFonts w:ascii="Arial" w:hAnsi="Arial"/>
          <w:sz w:val="22"/>
        </w:rPr>
      </w:pPr>
    </w:p>
    <w:p w:rsidR="00CF669F" w:rsidRPr="00AB76F3" w:rsidRDefault="00CF669F" w:rsidP="00A26548">
      <w:pPr>
        <w:widowControl w:val="0"/>
        <w:overflowPunct w:val="0"/>
        <w:autoSpaceDE w:val="0"/>
        <w:autoSpaceDN w:val="0"/>
        <w:adjustRightInd w:val="0"/>
        <w:ind w:left="709" w:hanging="709"/>
        <w:textAlignment w:val="baseline"/>
        <w:rPr>
          <w:rFonts w:ascii="Arial" w:hAnsi="Arial"/>
          <w:sz w:val="22"/>
        </w:rPr>
      </w:pPr>
      <w:r>
        <w:rPr>
          <w:rFonts w:ascii="Arial" w:hAnsi="Arial"/>
          <w:sz w:val="22"/>
        </w:rPr>
        <w:t>G1</w:t>
      </w:r>
      <w:r>
        <w:rPr>
          <w:rFonts w:ascii="Arial" w:hAnsi="Arial"/>
          <w:sz w:val="22"/>
        </w:rPr>
        <w:tab/>
        <w:t>I</w:t>
      </w:r>
      <w:r w:rsidRPr="00AB76F3">
        <w:rPr>
          <w:rFonts w:ascii="Arial" w:hAnsi="Arial"/>
          <w:sz w:val="22"/>
        </w:rPr>
        <w:t>n certain circumstances the salary used to calculate annual pension and lump sum upon retirement</w:t>
      </w:r>
      <w:r>
        <w:rPr>
          <w:rFonts w:ascii="Arial" w:hAnsi="Arial"/>
          <w:sz w:val="22"/>
        </w:rPr>
        <w:t xml:space="preserve"> will be restricted.  This</w:t>
      </w:r>
      <w:r w:rsidRPr="00AB76F3">
        <w:rPr>
          <w:rFonts w:ascii="Arial" w:hAnsi="Arial"/>
          <w:sz w:val="22"/>
        </w:rPr>
        <w:t xml:space="preserve"> may apply to the award of retirement benefits under the rules for a</w:t>
      </w:r>
      <w:r>
        <w:rPr>
          <w:rFonts w:ascii="Arial" w:hAnsi="Arial"/>
          <w:sz w:val="22"/>
        </w:rPr>
        <w:t>ge retirement, actuarially adjust</w:t>
      </w:r>
      <w:r w:rsidRPr="00AB76F3">
        <w:rPr>
          <w:rFonts w:ascii="Arial" w:hAnsi="Arial"/>
          <w:sz w:val="22"/>
        </w:rPr>
        <w:t>ed benefits</w:t>
      </w:r>
      <w:r>
        <w:rPr>
          <w:rFonts w:ascii="Arial" w:hAnsi="Arial"/>
          <w:sz w:val="22"/>
        </w:rPr>
        <w:t xml:space="preserve"> (Section F of this scheme)</w:t>
      </w:r>
      <w:r w:rsidRPr="00AB76F3">
        <w:rPr>
          <w:rFonts w:ascii="Arial" w:hAnsi="Arial"/>
          <w:sz w:val="22"/>
        </w:rPr>
        <w:t>, premature retirement</w:t>
      </w:r>
      <w:r>
        <w:rPr>
          <w:rFonts w:ascii="Arial" w:hAnsi="Arial"/>
          <w:sz w:val="22"/>
        </w:rPr>
        <w:t xml:space="preserve"> (Sections B and C of this scheme) or phased retirement</w:t>
      </w:r>
      <w:r w:rsidRPr="00AB76F3">
        <w:rPr>
          <w:rFonts w:ascii="Arial" w:hAnsi="Arial"/>
          <w:sz w:val="22"/>
        </w:rPr>
        <w:t>.  It does not apply to ill health retirement.</w:t>
      </w:r>
    </w:p>
    <w:p w:rsidR="00CF669F" w:rsidRPr="00AB76F3" w:rsidRDefault="00CF669F" w:rsidP="00A26548">
      <w:pPr>
        <w:widowControl w:val="0"/>
        <w:overflowPunct w:val="0"/>
        <w:autoSpaceDE w:val="0"/>
        <w:autoSpaceDN w:val="0"/>
        <w:adjustRightInd w:val="0"/>
        <w:ind w:left="720" w:hanging="720"/>
        <w:textAlignment w:val="baseline"/>
        <w:rPr>
          <w:rFonts w:ascii="Arial" w:hAnsi="Arial" w:cs="Arial"/>
          <w:sz w:val="22"/>
          <w:szCs w:val="24"/>
          <w:lang w:val="en-US"/>
        </w:rPr>
      </w:pPr>
    </w:p>
    <w:p w:rsidR="00CF669F" w:rsidRPr="00AB76F3" w:rsidRDefault="00CF669F" w:rsidP="00A26548">
      <w:pPr>
        <w:widowControl w:val="0"/>
        <w:overflowPunct w:val="0"/>
        <w:autoSpaceDE w:val="0"/>
        <w:autoSpaceDN w:val="0"/>
        <w:adjustRightInd w:val="0"/>
        <w:ind w:left="709" w:hanging="709"/>
        <w:textAlignment w:val="baseline"/>
        <w:rPr>
          <w:rFonts w:ascii="Arial" w:hAnsi="Arial" w:cs="Arial"/>
          <w:sz w:val="22"/>
          <w:szCs w:val="24"/>
          <w:lang w:val="en-US"/>
        </w:rPr>
      </w:pPr>
      <w:r>
        <w:rPr>
          <w:rFonts w:ascii="Arial" w:hAnsi="Arial" w:cs="Arial"/>
          <w:sz w:val="22"/>
          <w:szCs w:val="24"/>
          <w:lang w:val="en-US"/>
        </w:rPr>
        <w:t>G2</w:t>
      </w:r>
      <w:r>
        <w:rPr>
          <w:rFonts w:ascii="Arial" w:hAnsi="Arial" w:cs="Arial"/>
          <w:sz w:val="22"/>
          <w:szCs w:val="24"/>
          <w:lang w:val="en-US"/>
        </w:rPr>
        <w:tab/>
      </w:r>
      <w:r w:rsidRPr="00AB76F3">
        <w:rPr>
          <w:rFonts w:ascii="Arial" w:hAnsi="Arial" w:cs="Arial"/>
          <w:sz w:val="22"/>
          <w:szCs w:val="24"/>
          <w:lang w:val="en-US"/>
        </w:rPr>
        <w:t xml:space="preserve">Where it applies, the regulation requires that </w:t>
      </w:r>
      <w:r>
        <w:rPr>
          <w:rFonts w:ascii="Arial" w:hAnsi="Arial" w:cs="Arial"/>
          <w:sz w:val="22"/>
          <w:szCs w:val="24"/>
          <w:lang w:val="en-US"/>
        </w:rPr>
        <w:t>the growth in</w:t>
      </w:r>
      <w:r w:rsidRPr="00AB76F3">
        <w:rPr>
          <w:rFonts w:ascii="Arial" w:hAnsi="Arial" w:cs="Arial"/>
          <w:sz w:val="22"/>
          <w:szCs w:val="24"/>
          <w:lang w:val="en-US"/>
        </w:rPr>
        <w:t xml:space="preserve"> salary </w:t>
      </w:r>
      <w:r>
        <w:rPr>
          <w:rFonts w:ascii="Arial" w:hAnsi="Arial" w:cs="Arial"/>
          <w:sz w:val="22"/>
          <w:szCs w:val="24"/>
          <w:lang w:val="en-US"/>
        </w:rPr>
        <w:t>in the last 3 years prior to retirement is reviewed to make sure that the increase, year on year, does not exceed the greater of</w:t>
      </w:r>
      <w:r w:rsidRPr="00AB76F3">
        <w:rPr>
          <w:rFonts w:ascii="Arial" w:hAnsi="Arial" w:cs="Arial"/>
          <w:sz w:val="22"/>
          <w:szCs w:val="24"/>
          <w:lang w:val="en-US"/>
        </w:rPr>
        <w:t xml:space="preserve"> 10% </w:t>
      </w:r>
      <w:r>
        <w:rPr>
          <w:rFonts w:ascii="Arial" w:hAnsi="Arial" w:cs="Arial"/>
          <w:sz w:val="22"/>
          <w:szCs w:val="24"/>
          <w:lang w:val="en-US"/>
        </w:rPr>
        <w:t xml:space="preserve">or £5,400 (this figure is reviewed annually).  If it does, </w:t>
      </w:r>
      <w:r w:rsidRPr="00AB76F3">
        <w:rPr>
          <w:rFonts w:ascii="Arial" w:hAnsi="Arial" w:cs="Arial"/>
          <w:sz w:val="22"/>
          <w:szCs w:val="24"/>
          <w:lang w:val="en-US"/>
        </w:rPr>
        <w:t xml:space="preserve">the </w:t>
      </w:r>
      <w:r>
        <w:rPr>
          <w:rFonts w:ascii="Arial" w:hAnsi="Arial" w:cs="Arial"/>
          <w:sz w:val="22"/>
          <w:szCs w:val="24"/>
          <w:lang w:val="en-US"/>
        </w:rPr>
        <w:t xml:space="preserve">average salary used in the </w:t>
      </w:r>
      <w:r w:rsidRPr="00AB76F3">
        <w:rPr>
          <w:rFonts w:ascii="Arial" w:hAnsi="Arial" w:cs="Arial"/>
          <w:sz w:val="22"/>
          <w:szCs w:val="24"/>
          <w:lang w:val="en-US"/>
        </w:rPr>
        <w:t xml:space="preserve">calculation of benefits </w:t>
      </w:r>
      <w:r>
        <w:rPr>
          <w:rFonts w:ascii="Arial" w:hAnsi="Arial" w:cs="Arial"/>
          <w:sz w:val="22"/>
          <w:szCs w:val="24"/>
          <w:lang w:val="en-US"/>
        </w:rPr>
        <w:t xml:space="preserve">will be restricted </w:t>
      </w:r>
      <w:r w:rsidRPr="00AB76F3">
        <w:rPr>
          <w:rFonts w:ascii="Arial" w:hAnsi="Arial" w:cs="Arial"/>
          <w:sz w:val="22"/>
          <w:szCs w:val="24"/>
          <w:lang w:val="en-US"/>
        </w:rPr>
        <w:t xml:space="preserve">unless the employer </w:t>
      </w:r>
      <w:r>
        <w:rPr>
          <w:rFonts w:ascii="Arial" w:hAnsi="Arial" w:cs="Arial"/>
          <w:sz w:val="22"/>
          <w:szCs w:val="24"/>
          <w:lang w:val="en-US"/>
        </w:rPr>
        <w:t>decides to purchase additional pension, up to the maximum allowed, within six months of leaving pensionable employment</w:t>
      </w:r>
      <w:r w:rsidRPr="00AB76F3">
        <w:rPr>
          <w:rFonts w:ascii="Arial" w:hAnsi="Arial" w:cs="Arial"/>
          <w:sz w:val="22"/>
          <w:szCs w:val="24"/>
          <w:lang w:val="en-US"/>
        </w:rPr>
        <w:t>.</w:t>
      </w:r>
    </w:p>
    <w:p w:rsidR="00CF669F" w:rsidRPr="00AB76F3" w:rsidRDefault="00CF669F" w:rsidP="00A26548">
      <w:pPr>
        <w:widowControl w:val="0"/>
        <w:overflowPunct w:val="0"/>
        <w:autoSpaceDE w:val="0"/>
        <w:autoSpaceDN w:val="0"/>
        <w:adjustRightInd w:val="0"/>
        <w:textAlignment w:val="baseline"/>
        <w:rPr>
          <w:rFonts w:ascii="Arial" w:hAnsi="Arial"/>
          <w:sz w:val="22"/>
          <w:szCs w:val="24"/>
        </w:rPr>
      </w:pPr>
    </w:p>
    <w:p w:rsidR="00CF669F" w:rsidRPr="004071C6" w:rsidRDefault="00CF669F" w:rsidP="00982A97">
      <w:pPr>
        <w:widowControl w:val="0"/>
        <w:tabs>
          <w:tab w:val="left" w:pos="720"/>
        </w:tabs>
        <w:overflowPunct w:val="0"/>
        <w:autoSpaceDE w:val="0"/>
        <w:autoSpaceDN w:val="0"/>
        <w:adjustRightInd w:val="0"/>
        <w:ind w:left="709" w:hanging="709"/>
        <w:textAlignment w:val="baseline"/>
        <w:rPr>
          <w:rFonts w:ascii="Arial" w:hAnsi="Arial"/>
          <w:sz w:val="22"/>
          <w:szCs w:val="24"/>
        </w:rPr>
      </w:pPr>
      <w:r w:rsidRPr="005B5F89">
        <w:rPr>
          <w:rFonts w:ascii="Arial" w:hAnsi="Arial"/>
          <w:sz w:val="22"/>
          <w:szCs w:val="24"/>
        </w:rPr>
        <w:t>G</w:t>
      </w:r>
      <w:r>
        <w:rPr>
          <w:rFonts w:ascii="Arial" w:hAnsi="Arial"/>
          <w:sz w:val="22"/>
          <w:szCs w:val="24"/>
        </w:rPr>
        <w:t>3</w:t>
      </w:r>
      <w:r>
        <w:rPr>
          <w:rFonts w:ascii="Arial" w:hAnsi="Arial"/>
          <w:sz w:val="22"/>
          <w:szCs w:val="24"/>
        </w:rPr>
        <w:tab/>
      </w:r>
      <w:r w:rsidRPr="004071C6">
        <w:rPr>
          <w:rFonts w:ascii="Arial" w:hAnsi="Arial"/>
          <w:sz w:val="22"/>
          <w:szCs w:val="24"/>
        </w:rPr>
        <w:t>It is the policy of the governing body to consider on a case-by-case basis exercising its discretion to purchase additional pension from its delegated budget share in circumstances where this regulation applies.</w:t>
      </w:r>
    </w:p>
    <w:p w:rsidR="00CF669F" w:rsidRDefault="00CF669F" w:rsidP="00A26548">
      <w:pPr>
        <w:pStyle w:val="Paragrahnonumber"/>
        <w:widowControl w:val="0"/>
        <w:spacing w:after="0"/>
      </w:pPr>
    </w:p>
    <w:p w:rsidR="00CF669F" w:rsidRDefault="00CF669F" w:rsidP="00A26548">
      <w:pPr>
        <w:pStyle w:val="Paragrahnonumber"/>
        <w:widowControl w:val="0"/>
        <w:spacing w:after="0"/>
      </w:pPr>
    </w:p>
    <w:tbl>
      <w:tblPr>
        <w:tblW w:w="935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10"/>
        <w:gridCol w:w="2268"/>
        <w:gridCol w:w="1134"/>
        <w:gridCol w:w="3544"/>
      </w:tblGrid>
      <w:tr w:rsidR="00CF669F" w:rsidTr="009B2EF6">
        <w:trPr>
          <w:cantSplit/>
          <w:trHeight w:val="231"/>
        </w:trPr>
        <w:tc>
          <w:tcPr>
            <w:tcW w:w="9356" w:type="dxa"/>
            <w:gridSpan w:val="4"/>
            <w:tcBorders>
              <w:top w:val="single" w:sz="12" w:space="0" w:color="auto"/>
            </w:tcBorders>
            <w:shd w:val="pct5" w:color="auto" w:fill="auto"/>
          </w:tcPr>
          <w:p w:rsidR="00CF669F" w:rsidRDefault="00CF669F" w:rsidP="00A26548">
            <w:pPr>
              <w:pStyle w:val="BodyTextIndent"/>
              <w:widowControl w:val="0"/>
              <w:ind w:left="0"/>
              <w:jc w:val="both"/>
              <w:rPr>
                <w:b/>
                <w:bCs/>
              </w:rPr>
            </w:pPr>
            <w:r>
              <w:rPr>
                <w:b/>
                <w:bCs/>
              </w:rPr>
              <w:t>Revision Record of Issued Versions</w:t>
            </w:r>
          </w:p>
        </w:tc>
      </w:tr>
      <w:tr w:rsidR="00CF669F" w:rsidTr="002C29E3">
        <w:trPr>
          <w:cantSplit/>
          <w:trHeight w:val="132"/>
        </w:trPr>
        <w:tc>
          <w:tcPr>
            <w:tcW w:w="2410" w:type="dxa"/>
            <w:shd w:val="pct5" w:color="auto" w:fill="auto"/>
          </w:tcPr>
          <w:p w:rsidR="00CF669F" w:rsidRDefault="00CF669F" w:rsidP="00A26548">
            <w:pPr>
              <w:pStyle w:val="TableText"/>
              <w:widowControl w:val="0"/>
              <w:spacing w:before="0" w:after="0"/>
              <w:jc w:val="both"/>
              <w:rPr>
                <w:szCs w:val="24"/>
                <w:lang w:val="en-GB"/>
              </w:rPr>
            </w:pPr>
            <w:r>
              <w:rPr>
                <w:szCs w:val="24"/>
                <w:lang w:val="en-GB"/>
              </w:rPr>
              <w:t xml:space="preserve">Author </w:t>
            </w:r>
          </w:p>
        </w:tc>
        <w:tc>
          <w:tcPr>
            <w:tcW w:w="2268" w:type="dxa"/>
            <w:shd w:val="pct5" w:color="auto" w:fill="auto"/>
          </w:tcPr>
          <w:p w:rsidR="00CF669F" w:rsidRDefault="00CF669F" w:rsidP="00A26548">
            <w:pPr>
              <w:pStyle w:val="TableText"/>
              <w:widowControl w:val="0"/>
              <w:spacing w:before="0" w:after="0"/>
              <w:jc w:val="both"/>
              <w:rPr>
                <w:szCs w:val="24"/>
                <w:lang w:val="en-GB"/>
              </w:rPr>
            </w:pPr>
            <w:r>
              <w:rPr>
                <w:szCs w:val="24"/>
                <w:lang w:val="en-GB"/>
              </w:rPr>
              <w:t>Creation Date</w:t>
            </w:r>
          </w:p>
        </w:tc>
        <w:tc>
          <w:tcPr>
            <w:tcW w:w="1134" w:type="dxa"/>
            <w:shd w:val="pct5" w:color="auto" w:fill="auto"/>
          </w:tcPr>
          <w:p w:rsidR="00CF669F" w:rsidRDefault="00CF669F" w:rsidP="00A26548">
            <w:pPr>
              <w:pStyle w:val="TableText"/>
              <w:widowControl w:val="0"/>
              <w:spacing w:before="0" w:after="0"/>
              <w:jc w:val="both"/>
              <w:rPr>
                <w:szCs w:val="24"/>
                <w:lang w:val="en-GB"/>
              </w:rPr>
            </w:pPr>
            <w:r>
              <w:rPr>
                <w:szCs w:val="24"/>
                <w:lang w:val="en-GB"/>
              </w:rPr>
              <w:t>Version</w:t>
            </w:r>
          </w:p>
        </w:tc>
        <w:tc>
          <w:tcPr>
            <w:tcW w:w="3544" w:type="dxa"/>
            <w:shd w:val="pct5" w:color="auto" w:fill="auto"/>
          </w:tcPr>
          <w:p w:rsidR="00CF669F" w:rsidRDefault="00CF669F" w:rsidP="00A26548">
            <w:pPr>
              <w:pStyle w:val="TableText"/>
              <w:widowControl w:val="0"/>
              <w:spacing w:before="0" w:after="0"/>
              <w:jc w:val="both"/>
              <w:rPr>
                <w:szCs w:val="24"/>
                <w:lang w:val="en-GB"/>
              </w:rPr>
            </w:pPr>
            <w:r>
              <w:rPr>
                <w:szCs w:val="24"/>
                <w:lang w:val="en-GB"/>
              </w:rPr>
              <w:t>Status</w:t>
            </w:r>
          </w:p>
        </w:tc>
      </w:tr>
      <w:tr w:rsidR="00CF669F" w:rsidTr="002C29E3">
        <w:trPr>
          <w:cantSplit/>
          <w:trHeight w:val="131"/>
        </w:trPr>
        <w:tc>
          <w:tcPr>
            <w:tcW w:w="2410" w:type="dxa"/>
            <w:shd w:val="pct5" w:color="auto" w:fill="auto"/>
          </w:tcPr>
          <w:p w:rsidR="00CF669F" w:rsidRDefault="00CF669F" w:rsidP="00A26548">
            <w:pPr>
              <w:pStyle w:val="Header"/>
              <w:widowControl w:val="0"/>
              <w:rPr>
                <w:rFonts w:ascii="Arial" w:hAnsi="Arial" w:cs="Arial"/>
                <w:sz w:val="22"/>
              </w:rPr>
            </w:pPr>
            <w:r>
              <w:rPr>
                <w:rFonts w:ascii="Arial" w:hAnsi="Arial" w:cs="Arial"/>
                <w:sz w:val="22"/>
              </w:rPr>
              <w:t>Northumberland HR for Schools (SH)</w:t>
            </w:r>
          </w:p>
        </w:tc>
        <w:tc>
          <w:tcPr>
            <w:tcW w:w="2268" w:type="dxa"/>
            <w:shd w:val="pct5" w:color="auto" w:fill="auto"/>
          </w:tcPr>
          <w:p w:rsidR="00CF669F" w:rsidRDefault="00CF669F" w:rsidP="00A26548">
            <w:pPr>
              <w:pStyle w:val="Paragrahnonumber"/>
              <w:widowControl w:val="0"/>
              <w:spacing w:after="0"/>
              <w:ind w:left="0"/>
              <w:rPr>
                <w:rFonts w:cs="Arial"/>
              </w:rPr>
            </w:pPr>
            <w:r>
              <w:rPr>
                <w:rFonts w:cs="Arial"/>
              </w:rPr>
              <w:t>3 December 2012</w:t>
            </w:r>
          </w:p>
        </w:tc>
        <w:tc>
          <w:tcPr>
            <w:tcW w:w="1134" w:type="dxa"/>
            <w:shd w:val="pct5" w:color="auto" w:fill="auto"/>
          </w:tcPr>
          <w:p w:rsidR="00CF669F" w:rsidRDefault="00CF669F" w:rsidP="00A26548">
            <w:pPr>
              <w:pStyle w:val="Paragrahnonumber"/>
              <w:widowControl w:val="0"/>
              <w:spacing w:after="0"/>
              <w:ind w:left="0"/>
              <w:rPr>
                <w:rFonts w:cs="Arial"/>
              </w:rPr>
            </w:pPr>
            <w:r>
              <w:rPr>
                <w:rFonts w:cs="Arial"/>
              </w:rPr>
              <w:t>1.0</w:t>
            </w:r>
          </w:p>
        </w:tc>
        <w:tc>
          <w:tcPr>
            <w:tcW w:w="3544" w:type="dxa"/>
            <w:shd w:val="pct5" w:color="auto" w:fill="auto"/>
          </w:tcPr>
          <w:p w:rsidR="00CF669F" w:rsidRDefault="00CF669F" w:rsidP="00A26548">
            <w:pPr>
              <w:pStyle w:val="Paragrahnonumber"/>
              <w:widowControl w:val="0"/>
              <w:spacing w:after="0"/>
              <w:ind w:left="0"/>
              <w:rPr>
                <w:rFonts w:cs="Arial"/>
              </w:rPr>
            </w:pPr>
            <w:r>
              <w:rPr>
                <w:rFonts w:cs="Arial"/>
              </w:rPr>
              <w:t>Final version.</w:t>
            </w:r>
          </w:p>
        </w:tc>
      </w:tr>
      <w:tr w:rsidR="00CF669F" w:rsidTr="002C29E3">
        <w:trPr>
          <w:cantSplit/>
          <w:trHeight w:val="131"/>
        </w:trPr>
        <w:tc>
          <w:tcPr>
            <w:tcW w:w="2410" w:type="dxa"/>
            <w:shd w:val="pct5" w:color="auto" w:fill="auto"/>
          </w:tcPr>
          <w:p w:rsidR="00CF669F" w:rsidRDefault="00CF669F" w:rsidP="00A26548">
            <w:pPr>
              <w:pStyle w:val="Header"/>
              <w:widowControl w:val="0"/>
              <w:jc w:val="both"/>
              <w:rPr>
                <w:rFonts w:ascii="Arial" w:hAnsi="Arial" w:cs="Arial"/>
                <w:sz w:val="22"/>
              </w:rPr>
            </w:pPr>
          </w:p>
        </w:tc>
        <w:tc>
          <w:tcPr>
            <w:tcW w:w="2268" w:type="dxa"/>
            <w:shd w:val="pct5" w:color="auto" w:fill="auto"/>
          </w:tcPr>
          <w:p w:rsidR="00CF669F" w:rsidRPr="00013A31" w:rsidRDefault="00CF669F" w:rsidP="00A26548">
            <w:pPr>
              <w:pStyle w:val="Paragrahnonumber"/>
              <w:widowControl w:val="0"/>
              <w:spacing w:after="0"/>
              <w:ind w:left="0"/>
              <w:rPr>
                <w:rFonts w:cs="Arial"/>
              </w:rPr>
            </w:pPr>
          </w:p>
        </w:tc>
        <w:tc>
          <w:tcPr>
            <w:tcW w:w="1134" w:type="dxa"/>
            <w:shd w:val="pct5" w:color="auto" w:fill="auto"/>
          </w:tcPr>
          <w:p w:rsidR="00CF669F" w:rsidRDefault="00CF669F" w:rsidP="00A26548">
            <w:pPr>
              <w:pStyle w:val="Paragrahnonumber"/>
              <w:widowControl w:val="0"/>
              <w:spacing w:after="0"/>
              <w:ind w:left="0"/>
              <w:rPr>
                <w:rFonts w:cs="Arial"/>
              </w:rPr>
            </w:pPr>
          </w:p>
        </w:tc>
        <w:tc>
          <w:tcPr>
            <w:tcW w:w="3544" w:type="dxa"/>
            <w:shd w:val="pct5" w:color="auto" w:fill="auto"/>
          </w:tcPr>
          <w:p w:rsidR="00CF669F" w:rsidRDefault="00CF669F" w:rsidP="00A26548">
            <w:pPr>
              <w:pStyle w:val="Paragrahnonumber"/>
              <w:widowControl w:val="0"/>
              <w:spacing w:after="0"/>
              <w:ind w:left="0"/>
              <w:rPr>
                <w:rFonts w:cs="Arial"/>
              </w:rPr>
            </w:pPr>
          </w:p>
        </w:tc>
      </w:tr>
      <w:tr w:rsidR="00CF669F" w:rsidTr="002C29E3">
        <w:trPr>
          <w:cantSplit/>
          <w:trHeight w:val="131"/>
        </w:trPr>
        <w:tc>
          <w:tcPr>
            <w:tcW w:w="2410" w:type="dxa"/>
            <w:shd w:val="pct5" w:color="auto" w:fill="auto"/>
          </w:tcPr>
          <w:p w:rsidR="00CF669F" w:rsidRDefault="00CF669F" w:rsidP="00A26548">
            <w:pPr>
              <w:pStyle w:val="TableText"/>
              <w:widowControl w:val="0"/>
              <w:spacing w:before="0" w:after="0"/>
              <w:jc w:val="both"/>
              <w:rPr>
                <w:szCs w:val="24"/>
                <w:lang w:val="en-GB"/>
              </w:rPr>
            </w:pPr>
            <w:r>
              <w:rPr>
                <w:szCs w:val="24"/>
                <w:lang w:val="en-GB"/>
              </w:rPr>
              <w:t>Changed by</w:t>
            </w:r>
          </w:p>
        </w:tc>
        <w:tc>
          <w:tcPr>
            <w:tcW w:w="2268" w:type="dxa"/>
            <w:shd w:val="pct5" w:color="auto" w:fill="auto"/>
          </w:tcPr>
          <w:p w:rsidR="00CF669F" w:rsidRDefault="00CF669F" w:rsidP="00A26548">
            <w:pPr>
              <w:pStyle w:val="TableText"/>
              <w:widowControl w:val="0"/>
              <w:spacing w:before="0" w:after="0"/>
              <w:jc w:val="both"/>
              <w:rPr>
                <w:szCs w:val="24"/>
                <w:lang w:val="en-GB"/>
              </w:rPr>
            </w:pPr>
            <w:r>
              <w:rPr>
                <w:szCs w:val="24"/>
                <w:lang w:val="en-GB"/>
              </w:rPr>
              <w:t>Revision Date</w:t>
            </w:r>
          </w:p>
        </w:tc>
        <w:tc>
          <w:tcPr>
            <w:tcW w:w="1134" w:type="dxa"/>
            <w:shd w:val="pct5" w:color="auto" w:fill="auto"/>
          </w:tcPr>
          <w:p w:rsidR="00CF669F" w:rsidRDefault="00CF669F" w:rsidP="00A26548">
            <w:pPr>
              <w:pStyle w:val="TableText"/>
              <w:widowControl w:val="0"/>
              <w:spacing w:before="0" w:after="0"/>
              <w:jc w:val="both"/>
              <w:rPr>
                <w:szCs w:val="24"/>
                <w:lang w:val="en-GB"/>
              </w:rPr>
            </w:pPr>
          </w:p>
        </w:tc>
        <w:tc>
          <w:tcPr>
            <w:tcW w:w="3544" w:type="dxa"/>
            <w:shd w:val="pct5" w:color="auto" w:fill="auto"/>
          </w:tcPr>
          <w:p w:rsidR="00CF669F" w:rsidRDefault="00CF669F" w:rsidP="00A26548">
            <w:pPr>
              <w:pStyle w:val="TableText"/>
              <w:widowControl w:val="0"/>
              <w:spacing w:before="0" w:after="0"/>
              <w:rPr>
                <w:szCs w:val="24"/>
                <w:lang w:val="en-GB"/>
              </w:rPr>
            </w:pPr>
          </w:p>
        </w:tc>
      </w:tr>
      <w:tr w:rsidR="00CF669F" w:rsidTr="002C29E3">
        <w:trPr>
          <w:cantSplit/>
          <w:trHeight w:val="131"/>
        </w:trPr>
        <w:tc>
          <w:tcPr>
            <w:tcW w:w="2410" w:type="dxa"/>
            <w:shd w:val="pct5" w:color="auto" w:fill="auto"/>
          </w:tcPr>
          <w:p w:rsidR="00CF669F" w:rsidRDefault="00CF669F" w:rsidP="00A26548">
            <w:pPr>
              <w:pStyle w:val="Header"/>
              <w:widowControl w:val="0"/>
              <w:rPr>
                <w:rFonts w:ascii="Arial" w:hAnsi="Arial" w:cs="Arial"/>
                <w:sz w:val="22"/>
              </w:rPr>
            </w:pPr>
            <w:r>
              <w:rPr>
                <w:rFonts w:ascii="Arial" w:hAnsi="Arial" w:cs="Arial"/>
                <w:sz w:val="22"/>
              </w:rPr>
              <w:t>School</w:t>
            </w:r>
          </w:p>
        </w:tc>
        <w:tc>
          <w:tcPr>
            <w:tcW w:w="2268" w:type="dxa"/>
            <w:shd w:val="pct5" w:color="auto" w:fill="auto"/>
          </w:tcPr>
          <w:p w:rsidR="00CF669F" w:rsidRPr="00982A97" w:rsidRDefault="00CF669F" w:rsidP="00A26548">
            <w:pPr>
              <w:pStyle w:val="Header"/>
              <w:widowControl w:val="0"/>
              <w:jc w:val="both"/>
              <w:rPr>
                <w:rFonts w:ascii="Arial" w:hAnsi="Arial" w:cs="Arial"/>
                <w:sz w:val="22"/>
              </w:rPr>
            </w:pPr>
            <w:r w:rsidRPr="00982A97">
              <w:rPr>
                <w:rFonts w:ascii="Arial" w:hAnsi="Arial" w:cs="Arial"/>
                <w:sz w:val="22"/>
              </w:rPr>
              <w:t>28 January 2013</w:t>
            </w:r>
          </w:p>
        </w:tc>
        <w:tc>
          <w:tcPr>
            <w:tcW w:w="1134" w:type="dxa"/>
            <w:shd w:val="pct5" w:color="auto" w:fill="auto"/>
          </w:tcPr>
          <w:p w:rsidR="00CF669F" w:rsidRDefault="00CF669F" w:rsidP="00A26548">
            <w:pPr>
              <w:pStyle w:val="Header"/>
              <w:widowControl w:val="0"/>
              <w:jc w:val="both"/>
              <w:rPr>
                <w:rFonts w:ascii="Arial" w:hAnsi="Arial" w:cs="Arial"/>
                <w:sz w:val="22"/>
              </w:rPr>
            </w:pPr>
            <w:r>
              <w:rPr>
                <w:rFonts w:ascii="Arial" w:hAnsi="Arial" w:cs="Arial"/>
                <w:sz w:val="22"/>
              </w:rPr>
              <w:t>2.0</w:t>
            </w:r>
          </w:p>
        </w:tc>
        <w:tc>
          <w:tcPr>
            <w:tcW w:w="3544" w:type="dxa"/>
            <w:shd w:val="pct5" w:color="auto" w:fill="auto"/>
          </w:tcPr>
          <w:p w:rsidR="00CF669F" w:rsidRDefault="00CF669F" w:rsidP="00A26548">
            <w:pPr>
              <w:pStyle w:val="Header"/>
              <w:widowControl w:val="0"/>
              <w:rPr>
                <w:rFonts w:ascii="Arial" w:hAnsi="Arial" w:cs="Arial"/>
                <w:sz w:val="22"/>
              </w:rPr>
            </w:pPr>
            <w:r>
              <w:rPr>
                <w:rFonts w:ascii="Arial" w:hAnsi="Arial" w:cs="Arial"/>
                <w:sz w:val="22"/>
              </w:rPr>
              <w:t>Draft adapted version for consultation with staff and trade unions</w:t>
            </w:r>
          </w:p>
        </w:tc>
      </w:tr>
      <w:tr w:rsidR="00CF669F" w:rsidTr="002C29E3">
        <w:trPr>
          <w:cantSplit/>
          <w:trHeight w:val="131"/>
        </w:trPr>
        <w:tc>
          <w:tcPr>
            <w:tcW w:w="2410" w:type="dxa"/>
            <w:tcBorders>
              <w:bottom w:val="single" w:sz="12" w:space="0" w:color="auto"/>
            </w:tcBorders>
            <w:shd w:val="pct5" w:color="auto" w:fill="auto"/>
          </w:tcPr>
          <w:p w:rsidR="00CF669F" w:rsidRDefault="00CF669F" w:rsidP="00A26548">
            <w:pPr>
              <w:pStyle w:val="Header"/>
              <w:widowControl w:val="0"/>
              <w:jc w:val="both"/>
              <w:rPr>
                <w:rFonts w:ascii="Arial" w:hAnsi="Arial" w:cs="Arial"/>
                <w:sz w:val="22"/>
              </w:rPr>
            </w:pPr>
            <w:r>
              <w:rPr>
                <w:rFonts w:ascii="Arial" w:hAnsi="Arial" w:cs="Arial"/>
                <w:sz w:val="22"/>
              </w:rPr>
              <w:t>School</w:t>
            </w:r>
          </w:p>
        </w:tc>
        <w:tc>
          <w:tcPr>
            <w:tcW w:w="2268" w:type="dxa"/>
            <w:tcBorders>
              <w:bottom w:val="single" w:sz="12" w:space="0" w:color="auto"/>
            </w:tcBorders>
            <w:shd w:val="pct5" w:color="auto" w:fill="auto"/>
          </w:tcPr>
          <w:p w:rsidR="00CF669F" w:rsidRPr="00027C9C" w:rsidRDefault="00CF669F" w:rsidP="00A26548">
            <w:pPr>
              <w:pStyle w:val="Header"/>
              <w:widowControl w:val="0"/>
              <w:jc w:val="both"/>
              <w:rPr>
                <w:rFonts w:ascii="Arial" w:hAnsi="Arial" w:cs="Arial"/>
                <w:sz w:val="22"/>
              </w:rPr>
            </w:pPr>
            <w:r>
              <w:rPr>
                <w:rFonts w:ascii="Arial" w:hAnsi="Arial" w:cs="Arial"/>
                <w:sz w:val="22"/>
              </w:rPr>
              <w:t>28 February</w:t>
            </w:r>
            <w:r w:rsidRPr="00027C9C">
              <w:rPr>
                <w:rFonts w:ascii="Arial" w:hAnsi="Arial" w:cs="Arial"/>
                <w:sz w:val="22"/>
              </w:rPr>
              <w:t xml:space="preserve"> 2013</w:t>
            </w:r>
          </w:p>
        </w:tc>
        <w:tc>
          <w:tcPr>
            <w:tcW w:w="1134" w:type="dxa"/>
            <w:tcBorders>
              <w:bottom w:val="single" w:sz="12" w:space="0" w:color="auto"/>
            </w:tcBorders>
            <w:shd w:val="pct5" w:color="auto" w:fill="auto"/>
          </w:tcPr>
          <w:p w:rsidR="00CF669F" w:rsidRDefault="00CF669F" w:rsidP="00A26548">
            <w:pPr>
              <w:pStyle w:val="Header"/>
              <w:widowControl w:val="0"/>
              <w:jc w:val="both"/>
              <w:rPr>
                <w:rFonts w:ascii="Arial" w:hAnsi="Arial" w:cs="Arial"/>
                <w:sz w:val="22"/>
              </w:rPr>
            </w:pPr>
            <w:r>
              <w:rPr>
                <w:rFonts w:ascii="Arial" w:hAnsi="Arial" w:cs="Arial"/>
                <w:sz w:val="22"/>
              </w:rPr>
              <w:t>3.0</w:t>
            </w:r>
          </w:p>
        </w:tc>
        <w:tc>
          <w:tcPr>
            <w:tcW w:w="3544" w:type="dxa"/>
            <w:tcBorders>
              <w:bottom w:val="single" w:sz="12" w:space="0" w:color="auto"/>
            </w:tcBorders>
            <w:shd w:val="pct5" w:color="auto" w:fill="auto"/>
          </w:tcPr>
          <w:p w:rsidR="00CF669F" w:rsidRDefault="00CF669F" w:rsidP="00A26548">
            <w:pPr>
              <w:pStyle w:val="Header"/>
              <w:widowControl w:val="0"/>
              <w:rPr>
                <w:rFonts w:ascii="Arial" w:hAnsi="Arial" w:cs="Arial"/>
                <w:sz w:val="22"/>
              </w:rPr>
            </w:pPr>
            <w:r>
              <w:rPr>
                <w:rFonts w:ascii="Arial" w:hAnsi="Arial" w:cs="Arial"/>
                <w:sz w:val="22"/>
              </w:rPr>
              <w:t>Final version for publication</w:t>
            </w:r>
          </w:p>
        </w:tc>
      </w:tr>
    </w:tbl>
    <w:p w:rsidR="00CF669F" w:rsidRDefault="00CF669F" w:rsidP="00A26548">
      <w:pPr>
        <w:pStyle w:val="Paragrahnonumber"/>
        <w:widowControl w:val="0"/>
        <w:spacing w:after="0"/>
        <w:ind w:left="0"/>
      </w:pPr>
    </w:p>
    <w:p w:rsidR="00CF669F" w:rsidRPr="002F4027" w:rsidRDefault="00CF669F" w:rsidP="006D78FC">
      <w:pPr>
        <w:overflowPunct w:val="0"/>
        <w:autoSpaceDE w:val="0"/>
        <w:autoSpaceDN w:val="0"/>
        <w:adjustRightInd w:val="0"/>
        <w:textAlignment w:val="baseline"/>
        <w:rPr>
          <w:rFonts w:ascii="Arial" w:hAnsi="Arial" w:cs="Arial"/>
          <w:b/>
          <w:sz w:val="22"/>
          <w:szCs w:val="22"/>
        </w:rPr>
      </w:pPr>
      <w:r w:rsidRPr="002F4027">
        <w:rPr>
          <w:rFonts w:ascii="Arial" w:hAnsi="Arial" w:cs="Arial"/>
          <w:b/>
          <w:sz w:val="22"/>
          <w:szCs w:val="22"/>
        </w:rPr>
        <w:t>Copyright Notice – Please Read</w:t>
      </w:r>
    </w:p>
    <w:p w:rsidR="00CF669F" w:rsidRPr="002F4027" w:rsidRDefault="00CF669F" w:rsidP="006D78FC">
      <w:pPr>
        <w:overflowPunct w:val="0"/>
        <w:autoSpaceDE w:val="0"/>
        <w:autoSpaceDN w:val="0"/>
        <w:adjustRightInd w:val="0"/>
        <w:textAlignment w:val="baseline"/>
        <w:rPr>
          <w:rFonts w:ascii="Arial" w:hAnsi="Arial" w:cs="Arial"/>
          <w:sz w:val="22"/>
          <w:szCs w:val="22"/>
        </w:rPr>
      </w:pPr>
      <w:r w:rsidRPr="002F4027">
        <w:rPr>
          <w:rFonts w:ascii="Arial" w:hAnsi="Arial" w:cs="Arial"/>
          <w:sz w:val="22"/>
          <w:szCs w:val="22"/>
        </w:rPr>
        <w:t>This model scheme is only available to those schools in Northumberland that purchase either the HR SLA for Maintained Schools or the HR Service Contract for Academies from Northumberland County Council.  The copying, reproduction, distribution (including by e-mail, facsimile or other</w:t>
      </w:r>
      <w:r>
        <w:rPr>
          <w:rFonts w:ascii="Arial" w:hAnsi="Arial" w:cs="Arial"/>
          <w:sz w:val="22"/>
          <w:szCs w:val="22"/>
        </w:rPr>
        <w:t xml:space="preserve"> electronic means), publication</w:t>
      </w:r>
      <w:r w:rsidRPr="002F4027">
        <w:rPr>
          <w:rFonts w:ascii="Arial" w:hAnsi="Arial" w:cs="Arial"/>
          <w:sz w:val="22"/>
          <w:szCs w:val="22"/>
        </w:rPr>
        <w:t xml:space="preserve"> or transmission of these documents to any other party is STRICTLY PROHIBITED unless otherwise agreed by the author.  If you are in any doubt about the permitted use of these documents, or believe they have come into your possession by means that contravene these instructions, please contact us.</w:t>
      </w:r>
    </w:p>
    <w:p w:rsidR="00CF669F" w:rsidRPr="003D017E" w:rsidRDefault="00CF669F" w:rsidP="00A26548">
      <w:pPr>
        <w:widowControl w:val="0"/>
        <w:rPr>
          <w:rFonts w:ascii="Arial" w:hAnsi="Arial"/>
          <w:b/>
          <w:sz w:val="22"/>
          <w:szCs w:val="24"/>
        </w:rPr>
      </w:pPr>
      <w:r>
        <w:rPr>
          <w:rFonts w:ascii="Arial" w:hAnsi="Arial"/>
          <w:b/>
          <w:sz w:val="22"/>
          <w:szCs w:val="24"/>
        </w:rPr>
        <w:br w:type="page"/>
      </w:r>
      <w:r w:rsidRPr="003D017E">
        <w:rPr>
          <w:rFonts w:ascii="Arial" w:hAnsi="Arial"/>
          <w:b/>
          <w:sz w:val="22"/>
          <w:szCs w:val="24"/>
        </w:rPr>
        <w:t>Appendix 1 – Statutory redundancy payment table</w:t>
      </w:r>
    </w:p>
    <w:p w:rsidR="00CF669F" w:rsidRPr="003D017E" w:rsidRDefault="00CF669F" w:rsidP="003D017E">
      <w:pPr>
        <w:overflowPunct w:val="0"/>
        <w:autoSpaceDE w:val="0"/>
        <w:autoSpaceDN w:val="0"/>
        <w:adjustRightInd w:val="0"/>
        <w:textAlignment w:val="baseline"/>
        <w:rPr>
          <w:rFonts w:ascii="Arial" w:hAnsi="Arial"/>
          <w:b/>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7"/>
        <w:gridCol w:w="369"/>
        <w:gridCol w:w="368"/>
        <w:gridCol w:w="368"/>
        <w:gridCol w:w="368"/>
        <w:gridCol w:w="368"/>
        <w:gridCol w:w="500"/>
        <w:gridCol w:w="500"/>
        <w:gridCol w:w="500"/>
        <w:gridCol w:w="500"/>
        <w:gridCol w:w="500"/>
        <w:gridCol w:w="500"/>
        <w:gridCol w:w="500"/>
        <w:gridCol w:w="500"/>
        <w:gridCol w:w="500"/>
        <w:gridCol w:w="500"/>
        <w:gridCol w:w="500"/>
        <w:gridCol w:w="500"/>
        <w:gridCol w:w="500"/>
        <w:gridCol w:w="500"/>
      </w:tblGrid>
      <w:tr w:rsidR="00CF669F" w:rsidRPr="003D017E" w:rsidTr="003D017E">
        <w:trPr>
          <w:tblCellSpacing w:w="0" w:type="dxa"/>
        </w:trPr>
        <w:tc>
          <w:tcPr>
            <w:tcW w:w="0" w:type="auto"/>
            <w:gridSpan w:val="20"/>
            <w:tcBorders>
              <w:top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b/>
                <w:szCs w:val="24"/>
                <w:lang w:val="en-US"/>
              </w:rPr>
              <w:t>Complete years of continuous local government service at date of leaving</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19</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20</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b/>
                <w:szCs w:val="24"/>
                <w:lang w:val="en-US"/>
              </w:rPr>
              <w:t>Age</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29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30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31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32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33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 </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34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35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36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37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38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39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40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41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42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43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44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45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46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8½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47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23</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48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23½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49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23</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50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23½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51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25</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52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25½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53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25</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26</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54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25½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26½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55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26</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27</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56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26½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27½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57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27</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28</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58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27½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28½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59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25½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28</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29</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60</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25½</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27</w:t>
            </w:r>
          </w:p>
        </w:tc>
        <w:tc>
          <w:tcPr>
            <w:tcW w:w="0" w:type="auto"/>
            <w:tcBorders>
              <w:top w:val="outset" w:sz="6" w:space="0" w:color="auto"/>
              <w:left w:val="outset" w:sz="6" w:space="0" w:color="auto"/>
              <w:bottom w:val="outset" w:sz="6" w:space="0" w:color="auto"/>
              <w:right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28½</w:t>
            </w:r>
          </w:p>
        </w:tc>
        <w:tc>
          <w:tcPr>
            <w:tcW w:w="0" w:type="auto"/>
            <w:tcBorders>
              <w:top w:val="outset" w:sz="6" w:space="0" w:color="auto"/>
              <w:left w:val="outset" w:sz="6" w:space="0" w:color="auto"/>
              <w:bottom w:val="outset" w:sz="6" w:space="0" w:color="auto"/>
            </w:tcBorders>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29½</w:t>
            </w:r>
          </w:p>
        </w:tc>
      </w:tr>
      <w:tr w:rsidR="00CF669F" w:rsidRPr="003D017E" w:rsidTr="003D017E">
        <w:trPr>
          <w:tblCellSpacing w:w="0" w:type="dxa"/>
        </w:trPr>
        <w:tc>
          <w:tcPr>
            <w:tcW w:w="0" w:type="auto"/>
            <w:tcBorders>
              <w:top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b/>
                <w:szCs w:val="24"/>
                <w:lang w:val="en-US"/>
              </w:rPr>
            </w:pPr>
            <w:r w:rsidRPr="003D017E">
              <w:rPr>
                <w:rFonts w:ascii="Arial" w:hAnsi="Arial"/>
                <w:b/>
                <w:szCs w:val="24"/>
                <w:lang w:val="en-US"/>
              </w:rPr>
              <w:t>61+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4½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6</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7½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10½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13½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16½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18</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19½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22½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25½</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27</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28½</w:t>
            </w:r>
          </w:p>
        </w:tc>
        <w:tc>
          <w:tcPr>
            <w:tcW w:w="0" w:type="auto"/>
            <w:tcBorders>
              <w:top w:val="outset" w:sz="6" w:space="0" w:color="auto"/>
              <w:left w:val="outset" w:sz="6" w:space="0" w:color="auto"/>
              <w:bottom w:val="outset" w:sz="6" w:space="0" w:color="auto"/>
            </w:tcBorders>
            <w:shd w:val="clear" w:color="auto" w:fill="C0C0C0"/>
            <w:vAlign w:val="center"/>
          </w:tcPr>
          <w:p w:rsidR="00CF669F" w:rsidRPr="003D017E" w:rsidRDefault="00CF669F" w:rsidP="003D017E">
            <w:pPr>
              <w:overflowPunct w:val="0"/>
              <w:autoSpaceDE w:val="0"/>
              <w:autoSpaceDN w:val="0"/>
              <w:adjustRightInd w:val="0"/>
              <w:jc w:val="center"/>
              <w:textAlignment w:val="baseline"/>
              <w:rPr>
                <w:rFonts w:ascii="Arial" w:hAnsi="Arial"/>
                <w:szCs w:val="24"/>
                <w:lang w:val="en-US"/>
              </w:rPr>
            </w:pPr>
            <w:r w:rsidRPr="003D017E">
              <w:rPr>
                <w:rFonts w:ascii="Arial" w:hAnsi="Arial"/>
                <w:szCs w:val="24"/>
                <w:lang w:val="en-US"/>
              </w:rPr>
              <w:t>30</w:t>
            </w:r>
          </w:p>
        </w:tc>
      </w:tr>
    </w:tbl>
    <w:p w:rsidR="00CF669F" w:rsidRPr="003D017E" w:rsidRDefault="00CF669F" w:rsidP="003D017E">
      <w:pPr>
        <w:tabs>
          <w:tab w:val="left" w:pos="-180"/>
          <w:tab w:val="num" w:pos="-142"/>
        </w:tabs>
        <w:overflowPunct w:val="0"/>
        <w:autoSpaceDE w:val="0"/>
        <w:autoSpaceDN w:val="0"/>
        <w:adjustRightInd w:val="0"/>
        <w:textAlignment w:val="baseline"/>
        <w:rPr>
          <w:rFonts w:ascii="Arial" w:hAnsi="Arial" w:cs="Arial"/>
          <w:b/>
          <w:bCs/>
          <w:sz w:val="22"/>
          <w:szCs w:val="24"/>
        </w:rPr>
      </w:pPr>
    </w:p>
    <w:p w:rsidR="00CF669F" w:rsidRDefault="00CF669F" w:rsidP="003D017E">
      <w:pPr>
        <w:rPr>
          <w:rFonts w:ascii="Arial" w:hAnsi="Arial" w:cs="Arial"/>
          <w:sz w:val="22"/>
          <w:szCs w:val="22"/>
        </w:rPr>
      </w:pPr>
    </w:p>
    <w:p w:rsidR="00CF669F" w:rsidRDefault="00CF669F" w:rsidP="00AA4055">
      <w:pPr>
        <w:pStyle w:val="TableText"/>
        <w:widowControl w:val="0"/>
        <w:overflowPunct w:val="0"/>
        <w:autoSpaceDE w:val="0"/>
        <w:autoSpaceDN w:val="0"/>
        <w:adjustRightInd w:val="0"/>
        <w:spacing w:before="0" w:after="0"/>
        <w:textAlignment w:val="baseline"/>
        <w:rPr>
          <w:sz w:val="24"/>
          <w:szCs w:val="24"/>
        </w:rPr>
      </w:pPr>
      <w:r>
        <w:br w:type="page"/>
        <w:t xml:space="preserve">Appendix 2 – Calculation </w:t>
      </w:r>
      <w:r>
        <w:rPr>
          <w:sz w:val="24"/>
          <w:szCs w:val="24"/>
        </w:rPr>
        <w:t>of a week’s pay for redundancy purposes</w:t>
      </w:r>
    </w:p>
    <w:p w:rsidR="00CF669F" w:rsidRPr="00AA4055" w:rsidRDefault="00CF669F" w:rsidP="00AA4055">
      <w:pPr>
        <w:widowControl w:val="0"/>
        <w:rPr>
          <w:rFonts w:ascii="Arial" w:hAnsi="Arial" w:cs="Arial"/>
          <w:sz w:val="22"/>
          <w:szCs w:val="22"/>
          <w:lang w:val="en-US"/>
        </w:rPr>
      </w:pPr>
    </w:p>
    <w:p w:rsidR="00CF669F" w:rsidRPr="00AA4055" w:rsidRDefault="00CF669F" w:rsidP="00AA4055">
      <w:pPr>
        <w:pStyle w:val="NumberedParagraph"/>
        <w:keepLines w:val="0"/>
        <w:widowControl w:val="0"/>
        <w:numPr>
          <w:ilvl w:val="0"/>
          <w:numId w:val="0"/>
        </w:numPr>
        <w:spacing w:after="0"/>
        <w:rPr>
          <w:rFonts w:cs="Arial"/>
          <w:lang w:val="en-US"/>
        </w:rPr>
      </w:pPr>
      <w:r w:rsidRPr="00AA4055">
        <w:rPr>
          <w:rFonts w:cs="Arial"/>
          <w:lang w:val="en-US"/>
        </w:rPr>
        <w:t xml:space="preserve">The calculation of a week’s pay for redundancy purposes is set out in statute within the Employment Rights Act 1996 and specifies the required calculation date. </w:t>
      </w:r>
    </w:p>
    <w:bookmarkStart w:id="0" w:name="AdminArrangementsForSchools"/>
    <w:p w:rsidR="00CF669F" w:rsidRDefault="00CF669F" w:rsidP="00AA4055">
      <w:pPr>
        <w:widowControl w:val="0"/>
        <w:outlineLvl w:val="1"/>
        <w:rPr>
          <w:rFonts w:ascii="Arial" w:hAnsi="Arial" w:cs="Arial"/>
          <w:sz w:val="22"/>
          <w:szCs w:val="22"/>
        </w:rPr>
      </w:pPr>
      <w:r w:rsidRPr="00AA4055">
        <w:rPr>
          <w:rFonts w:ascii="Arial" w:hAnsi="Arial" w:cs="Arial"/>
          <w:sz w:val="22"/>
          <w:szCs w:val="22"/>
        </w:rPr>
        <w:fldChar w:fldCharType="begin"/>
      </w:r>
      <w:r w:rsidRPr="00AA4055">
        <w:rPr>
          <w:rFonts w:ascii="Arial" w:hAnsi="Arial" w:cs="Arial"/>
          <w:sz w:val="22"/>
          <w:szCs w:val="22"/>
        </w:rPr>
        <w:instrText xml:space="preserve"> HYPERLINK "http://www.legislation.gov.uk/ukpga/1996/18/part/XIV/chapter/II" </w:instrText>
      </w:r>
      <w:r w:rsidRPr="00A26356">
        <w:rPr>
          <w:rFonts w:ascii="Arial" w:hAnsi="Arial" w:cs="Arial"/>
          <w:sz w:val="22"/>
          <w:szCs w:val="22"/>
        </w:rPr>
      </w:r>
      <w:r w:rsidRPr="00AA4055">
        <w:rPr>
          <w:rFonts w:ascii="Arial" w:hAnsi="Arial" w:cs="Arial"/>
          <w:sz w:val="22"/>
          <w:szCs w:val="22"/>
        </w:rPr>
        <w:fldChar w:fldCharType="separate"/>
      </w:r>
      <w:r w:rsidRPr="00AA4055">
        <w:rPr>
          <w:rStyle w:val="Hyperlink"/>
          <w:rFonts w:ascii="Arial" w:hAnsi="Arial" w:cs="Arial"/>
          <w:bCs/>
          <w:sz w:val="22"/>
          <w:szCs w:val="22"/>
          <w:lang w:val="en-US"/>
        </w:rPr>
        <w:t>http://www.legislation.gov.uk/ukpga/1996/18/part/XIV/chapter/II</w:t>
      </w:r>
      <w:r w:rsidRPr="00AA4055">
        <w:rPr>
          <w:rFonts w:ascii="Arial" w:hAnsi="Arial" w:cs="Arial"/>
          <w:sz w:val="22"/>
          <w:szCs w:val="22"/>
        </w:rPr>
        <w:fldChar w:fldCharType="end"/>
      </w:r>
    </w:p>
    <w:p w:rsidR="00CF669F" w:rsidRDefault="00CF669F" w:rsidP="00AA4055">
      <w:pPr>
        <w:widowControl w:val="0"/>
        <w:outlineLvl w:val="1"/>
        <w:rPr>
          <w:rFonts w:ascii="Arial" w:hAnsi="Arial" w:cs="Arial"/>
          <w:sz w:val="22"/>
          <w:szCs w:val="22"/>
        </w:rPr>
      </w:pPr>
    </w:p>
    <w:p w:rsidR="00CF669F" w:rsidRPr="00AA4055" w:rsidRDefault="00CF669F" w:rsidP="00AA4055">
      <w:pPr>
        <w:widowControl w:val="0"/>
        <w:outlineLvl w:val="1"/>
        <w:rPr>
          <w:rFonts w:ascii="Arial" w:hAnsi="Arial" w:cs="Arial"/>
          <w:bCs/>
          <w:sz w:val="22"/>
          <w:szCs w:val="22"/>
          <w:lang w:val="en-US"/>
        </w:rPr>
      </w:pPr>
      <w:r>
        <w:rPr>
          <w:rFonts w:ascii="Arial" w:hAnsi="Arial" w:cs="Arial"/>
          <w:sz w:val="22"/>
          <w:szCs w:val="22"/>
        </w:rPr>
        <w:t>This guidance sets out this applies to employees with different contractual arrangements.</w:t>
      </w:r>
    </w:p>
    <w:bookmarkEnd w:id="0"/>
    <w:p w:rsidR="00CF669F" w:rsidRDefault="00CF669F" w:rsidP="00AA4055">
      <w:pPr>
        <w:pStyle w:val="Paragraphleft-formatted"/>
        <w:keepLines w:val="0"/>
        <w:widowControl w:val="0"/>
        <w:spacing w:after="0"/>
        <w:rPr>
          <w:rFonts w:cs="Arial"/>
          <w:sz w:val="24"/>
          <w:szCs w:val="24"/>
        </w:rPr>
      </w:pPr>
    </w:p>
    <w:p w:rsidR="00CF669F" w:rsidRPr="00AA4055" w:rsidRDefault="00CF669F" w:rsidP="00AA4055">
      <w:pPr>
        <w:pStyle w:val="Paragraphleft-formatted"/>
        <w:keepLines w:val="0"/>
        <w:widowControl w:val="0"/>
        <w:spacing w:after="0"/>
        <w:ind w:left="709" w:hanging="709"/>
        <w:rPr>
          <w:rFonts w:cs="Arial"/>
          <w:b/>
        </w:rPr>
      </w:pPr>
      <w:r>
        <w:rPr>
          <w:rFonts w:cs="Arial"/>
          <w:b/>
        </w:rPr>
        <w:t>1</w:t>
      </w:r>
      <w:r w:rsidRPr="00AA4055">
        <w:rPr>
          <w:rFonts w:cs="Arial"/>
          <w:b/>
        </w:rPr>
        <w:tab/>
        <w:t>Employee with normal working hours that do not vary with the amount of work done</w:t>
      </w:r>
    </w:p>
    <w:p w:rsidR="00CF669F" w:rsidRPr="00AA4055" w:rsidRDefault="00CF669F" w:rsidP="00AA4055">
      <w:pPr>
        <w:pStyle w:val="Paragraphleft-formatted"/>
        <w:keepLines w:val="0"/>
        <w:widowControl w:val="0"/>
        <w:spacing w:after="0"/>
        <w:ind w:left="709" w:hanging="709"/>
        <w:rPr>
          <w:rFonts w:cs="Arial"/>
        </w:rPr>
      </w:pPr>
    </w:p>
    <w:p w:rsidR="00CF669F" w:rsidRPr="00AA4055" w:rsidRDefault="00CF669F" w:rsidP="00AA4055">
      <w:pPr>
        <w:pStyle w:val="Paragraphleft-formatted"/>
        <w:keepLines w:val="0"/>
        <w:widowControl w:val="0"/>
        <w:spacing w:after="0"/>
        <w:ind w:left="709" w:hanging="709"/>
        <w:rPr>
          <w:rFonts w:cs="Arial"/>
        </w:rPr>
      </w:pPr>
      <w:r w:rsidRPr="00AA4055">
        <w:rPr>
          <w:rFonts w:cs="Arial"/>
        </w:rPr>
        <w:tab/>
        <w:t>A week’s pay will be the pay that the employee is contractually entitled to for working their normal working hours:</w:t>
      </w:r>
    </w:p>
    <w:p w:rsidR="00CF669F" w:rsidRPr="00AA4055" w:rsidRDefault="00CF669F" w:rsidP="00AA4055">
      <w:pPr>
        <w:pStyle w:val="Paragraphleft-formatted"/>
        <w:keepLines w:val="0"/>
        <w:widowControl w:val="0"/>
        <w:spacing w:after="0"/>
        <w:ind w:left="709" w:hanging="709"/>
        <w:rPr>
          <w:rFonts w:cs="Arial"/>
        </w:rPr>
      </w:pPr>
    </w:p>
    <w:p w:rsidR="00CF669F" w:rsidRPr="00AA4055" w:rsidRDefault="00CF669F" w:rsidP="00AA4055">
      <w:pPr>
        <w:pStyle w:val="Paragraphleft-formatted"/>
        <w:keepLines w:val="0"/>
        <w:widowControl w:val="0"/>
        <w:spacing w:after="0"/>
        <w:ind w:firstLine="709"/>
        <w:rPr>
          <w:rFonts w:cs="Arial"/>
        </w:rPr>
      </w:pPr>
      <w:r w:rsidRPr="00AA4055">
        <w:rPr>
          <w:rFonts w:cs="Arial"/>
        </w:rPr>
        <w:t>Actual annual salary divided by 52.1428</w:t>
      </w:r>
    </w:p>
    <w:p w:rsidR="00CF669F" w:rsidRPr="00AA4055" w:rsidRDefault="00CF669F" w:rsidP="00AA4055">
      <w:pPr>
        <w:pStyle w:val="Paragraphleft-formatted"/>
        <w:keepLines w:val="0"/>
        <w:widowControl w:val="0"/>
        <w:spacing w:after="0"/>
        <w:rPr>
          <w:rFonts w:cs="Arial"/>
        </w:rPr>
      </w:pPr>
    </w:p>
    <w:p w:rsidR="00CF669F" w:rsidRPr="00AA4055" w:rsidRDefault="00CF669F" w:rsidP="00AA4055">
      <w:pPr>
        <w:pStyle w:val="Paragraphleft-formatted"/>
        <w:keepLines w:val="0"/>
        <w:widowControl w:val="0"/>
        <w:spacing w:after="0"/>
        <w:ind w:left="709"/>
        <w:rPr>
          <w:rFonts w:cs="Arial"/>
        </w:rPr>
      </w:pPr>
      <w:r w:rsidRPr="00AA4055">
        <w:rPr>
          <w:rFonts w:cs="Arial"/>
        </w:rPr>
        <w:tab/>
        <w:t xml:space="preserve">Notes: Casual overtime is not included in normal working hours.  </w:t>
      </w:r>
      <w:r w:rsidRPr="009A59F8">
        <w:rPr>
          <w:rFonts w:cs="Arial"/>
        </w:rPr>
        <w:t>Where a contract provides that an employee will be paid a premium for working more than their fixed number of hours, the normal working hours will be those fixed number of hours.  However, where an employee is required to work a fixed number of hours, but some of those are paid at premium rates, the employee’s normal working hours will be those fixed number of hours and therefore, in these cases, the premium will be included.  This has been interpreted to mean that hours beyond the standard working week will not be counted as normal working hours unless it is guaranteed by the employer and the employee is contractually obliged to work it.</w:t>
      </w:r>
    </w:p>
    <w:p w:rsidR="00CF669F" w:rsidRDefault="00CF669F" w:rsidP="00AA4055">
      <w:pPr>
        <w:pStyle w:val="Paragraphleft-formatted"/>
        <w:keepLines w:val="0"/>
        <w:widowControl w:val="0"/>
        <w:spacing w:after="0"/>
        <w:ind w:left="709" w:hanging="709"/>
        <w:rPr>
          <w:rFonts w:cs="Arial"/>
          <w:b/>
        </w:rPr>
      </w:pPr>
    </w:p>
    <w:p w:rsidR="00CF669F" w:rsidRPr="00AA4055" w:rsidRDefault="00CF669F" w:rsidP="00AA4055">
      <w:pPr>
        <w:pStyle w:val="Paragraphleft-formatted"/>
        <w:keepLines w:val="0"/>
        <w:widowControl w:val="0"/>
        <w:spacing w:after="0"/>
        <w:ind w:left="709" w:hanging="709"/>
        <w:rPr>
          <w:rFonts w:cs="Arial"/>
          <w:b/>
        </w:rPr>
      </w:pPr>
      <w:r>
        <w:rPr>
          <w:rFonts w:cs="Arial"/>
          <w:b/>
        </w:rPr>
        <w:t>2</w:t>
      </w:r>
      <w:r w:rsidRPr="00AA4055">
        <w:rPr>
          <w:rFonts w:cs="Arial"/>
          <w:b/>
        </w:rPr>
        <w:tab/>
        <w:t>Employee with normal working hours but pay varies with the amount of work done</w:t>
      </w:r>
    </w:p>
    <w:p w:rsidR="00CF669F" w:rsidRPr="00AA4055" w:rsidRDefault="00CF669F" w:rsidP="00AA4055">
      <w:pPr>
        <w:pStyle w:val="Paragraphleft-formatted"/>
        <w:keepLines w:val="0"/>
        <w:widowControl w:val="0"/>
        <w:spacing w:after="0"/>
        <w:rPr>
          <w:rFonts w:cs="Arial"/>
        </w:rPr>
      </w:pPr>
    </w:p>
    <w:p w:rsidR="00CF669F" w:rsidRPr="00AA4055" w:rsidRDefault="00CF669F" w:rsidP="00AA4055">
      <w:pPr>
        <w:pStyle w:val="Paragraphleft-formatted"/>
        <w:keepLines w:val="0"/>
        <w:widowControl w:val="0"/>
        <w:spacing w:after="0"/>
        <w:ind w:left="1418" w:hanging="698"/>
        <w:rPr>
          <w:rFonts w:cs="Arial"/>
          <w:b/>
        </w:rPr>
      </w:pPr>
      <w:r w:rsidRPr="00AA4055">
        <w:rPr>
          <w:rFonts w:cs="Arial"/>
          <w:b/>
        </w:rPr>
        <w:t>A</w:t>
      </w:r>
      <w:r w:rsidRPr="00AA4055">
        <w:rPr>
          <w:rFonts w:cs="Arial"/>
          <w:b/>
        </w:rPr>
        <w:tab/>
        <w:t>Part year employee with equated salary e.g. term-time, term-time + 5 training days</w:t>
      </w:r>
    </w:p>
    <w:p w:rsidR="00CF669F" w:rsidRPr="00AA4055" w:rsidRDefault="00CF669F" w:rsidP="00AA4055">
      <w:pPr>
        <w:pStyle w:val="Paragraphleft-formatted"/>
        <w:keepLines w:val="0"/>
        <w:widowControl w:val="0"/>
        <w:spacing w:after="0"/>
        <w:ind w:left="709" w:hanging="709"/>
        <w:rPr>
          <w:rFonts w:cs="Arial"/>
        </w:rPr>
      </w:pPr>
    </w:p>
    <w:p w:rsidR="00CF669F" w:rsidRPr="00AA4055" w:rsidRDefault="00CF669F" w:rsidP="00AA4055">
      <w:pPr>
        <w:pStyle w:val="Paragraphleft-formatted"/>
        <w:keepLines w:val="0"/>
        <w:widowControl w:val="0"/>
        <w:spacing w:after="0"/>
        <w:ind w:left="1418"/>
        <w:rPr>
          <w:rFonts w:cs="Arial"/>
        </w:rPr>
      </w:pPr>
      <w:r w:rsidRPr="00AA4055">
        <w:rPr>
          <w:rFonts w:cs="Arial"/>
        </w:rPr>
        <w:t>The E</w:t>
      </w:r>
      <w:r>
        <w:rPr>
          <w:rFonts w:cs="Arial"/>
        </w:rPr>
        <w:t xml:space="preserve">mployment </w:t>
      </w:r>
      <w:r w:rsidRPr="00AA4055">
        <w:rPr>
          <w:rFonts w:cs="Arial"/>
        </w:rPr>
        <w:t>A</w:t>
      </w:r>
      <w:r>
        <w:rPr>
          <w:rFonts w:cs="Arial"/>
        </w:rPr>
        <w:t xml:space="preserve">ppeal </w:t>
      </w:r>
      <w:r w:rsidRPr="00AA4055">
        <w:rPr>
          <w:rFonts w:cs="Arial"/>
        </w:rPr>
        <w:t>T</w:t>
      </w:r>
      <w:r>
        <w:rPr>
          <w:rFonts w:cs="Arial"/>
        </w:rPr>
        <w:t>ribunal</w:t>
      </w:r>
      <w:r w:rsidRPr="00AA4055">
        <w:rPr>
          <w:rFonts w:cs="Arial"/>
        </w:rPr>
        <w:t xml:space="preserve"> in Gilbert &amp; Otrs v Barnsley MBC (unreported), as set out in LGE Advisory Bulletin 460, held that the amount of pay did vary with the amount of work done as the equated salary was for administrative convenience only.  This case established that the actual annual salary should be divided by the number of weeks actually worked in the year (including </w:t>
      </w:r>
      <w:r>
        <w:rPr>
          <w:rFonts w:cs="Arial"/>
        </w:rPr>
        <w:t xml:space="preserve">paid annual leave and bank </w:t>
      </w:r>
      <w:r w:rsidRPr="00AA4055">
        <w:rPr>
          <w:rFonts w:cs="Arial"/>
        </w:rPr>
        <w:t>holiday</w:t>
      </w:r>
      <w:r>
        <w:rPr>
          <w:rFonts w:cs="Arial"/>
        </w:rPr>
        <w:t>s</w:t>
      </w:r>
      <w:r w:rsidRPr="00AA4055">
        <w:rPr>
          <w:rFonts w:cs="Arial"/>
        </w:rPr>
        <w:t>), rather than 52.1428:</w:t>
      </w:r>
    </w:p>
    <w:p w:rsidR="00CF669F" w:rsidRPr="00AA4055" w:rsidRDefault="00CF669F" w:rsidP="00AA4055">
      <w:pPr>
        <w:pStyle w:val="Paragraphleft-formatted"/>
        <w:keepLines w:val="0"/>
        <w:widowControl w:val="0"/>
        <w:spacing w:after="0"/>
        <w:rPr>
          <w:rFonts w:cs="Arial"/>
        </w:rPr>
      </w:pPr>
    </w:p>
    <w:p w:rsidR="00CF669F" w:rsidRDefault="00CF669F" w:rsidP="00AA4055">
      <w:pPr>
        <w:pStyle w:val="Paragraphleft-formatted"/>
        <w:keepLines w:val="0"/>
        <w:widowControl w:val="0"/>
        <w:spacing w:after="0"/>
        <w:ind w:left="1418"/>
        <w:rPr>
          <w:rFonts w:cs="Arial"/>
        </w:rPr>
      </w:pPr>
      <w:r w:rsidRPr="00AA4055">
        <w:rPr>
          <w:rFonts w:cs="Arial"/>
        </w:rPr>
        <w:t>Actual annual salary divided by weeks wor</w:t>
      </w:r>
      <w:r>
        <w:rPr>
          <w:rFonts w:cs="Arial"/>
        </w:rPr>
        <w:t>ked including paid holidays e.g. employee working 195 days with less than 5 years’ service = 44.8 weeks paid (i.e. 195/227 x 52.1428); employee working 195 days with 5 years’ service or more = 45.8 weeks paid (i.e. 195/222 x 52.1428</w:t>
      </w:r>
      <w:r w:rsidRPr="00AA4055">
        <w:rPr>
          <w:rFonts w:cs="Arial"/>
        </w:rPr>
        <w:t>)</w:t>
      </w:r>
      <w:r>
        <w:rPr>
          <w:rFonts w:cs="Arial"/>
        </w:rPr>
        <w:t>.  Examples of weeks paid are:</w:t>
      </w:r>
    </w:p>
    <w:p w:rsidR="00CF669F" w:rsidRDefault="00CF669F" w:rsidP="00AA4055">
      <w:pPr>
        <w:pStyle w:val="Paragraphleft-formatted"/>
        <w:keepLines w:val="0"/>
        <w:widowControl w:val="0"/>
        <w:spacing w:after="0"/>
        <w:ind w:left="1418"/>
        <w:rPr>
          <w:rFonts w:cs="Arial"/>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3"/>
        <w:gridCol w:w="2698"/>
        <w:gridCol w:w="2685"/>
      </w:tblGrid>
      <w:tr w:rsidR="00CF669F" w:rsidRPr="00C47F38" w:rsidTr="00C47F38">
        <w:tc>
          <w:tcPr>
            <w:tcW w:w="2713" w:type="dxa"/>
          </w:tcPr>
          <w:p w:rsidR="00CF669F" w:rsidRPr="00C47F38" w:rsidRDefault="00CF669F" w:rsidP="00C47F38">
            <w:pPr>
              <w:pStyle w:val="Paragraphleft-formatted"/>
              <w:keepLines w:val="0"/>
              <w:widowControl w:val="0"/>
              <w:spacing w:after="0"/>
              <w:jc w:val="center"/>
              <w:rPr>
                <w:rFonts w:cs="Arial"/>
                <w:b/>
              </w:rPr>
            </w:pPr>
            <w:r w:rsidRPr="00C47F38">
              <w:rPr>
                <w:rFonts w:cs="Arial"/>
                <w:b/>
              </w:rPr>
              <w:t>Number of days worked</w:t>
            </w:r>
          </w:p>
        </w:tc>
        <w:tc>
          <w:tcPr>
            <w:tcW w:w="2698" w:type="dxa"/>
          </w:tcPr>
          <w:p w:rsidR="00CF669F" w:rsidRPr="00C47F38" w:rsidRDefault="00CF669F" w:rsidP="00C47F38">
            <w:pPr>
              <w:pStyle w:val="Paragraphleft-formatted"/>
              <w:keepLines w:val="0"/>
              <w:widowControl w:val="0"/>
              <w:spacing w:after="0"/>
              <w:jc w:val="center"/>
              <w:rPr>
                <w:rFonts w:cs="Arial"/>
                <w:b/>
              </w:rPr>
            </w:pPr>
            <w:r w:rsidRPr="00C47F38">
              <w:rPr>
                <w:rFonts w:cs="Arial"/>
                <w:b/>
              </w:rPr>
              <w:t>Length of service</w:t>
            </w:r>
          </w:p>
        </w:tc>
        <w:tc>
          <w:tcPr>
            <w:tcW w:w="2685" w:type="dxa"/>
          </w:tcPr>
          <w:p w:rsidR="00CF669F" w:rsidRPr="00C47F38" w:rsidRDefault="00CF669F" w:rsidP="00C47F38">
            <w:pPr>
              <w:pStyle w:val="Paragraphleft-formatted"/>
              <w:keepLines w:val="0"/>
              <w:widowControl w:val="0"/>
              <w:spacing w:after="0"/>
              <w:jc w:val="center"/>
              <w:rPr>
                <w:rFonts w:cs="Arial"/>
                <w:b/>
              </w:rPr>
            </w:pPr>
            <w:r w:rsidRPr="00C47F38">
              <w:rPr>
                <w:rFonts w:cs="Arial"/>
                <w:b/>
              </w:rPr>
              <w:t>Weeks paid</w:t>
            </w:r>
          </w:p>
        </w:tc>
      </w:tr>
      <w:tr w:rsidR="00CF669F" w:rsidRPr="00C47F38" w:rsidTr="00C47F38">
        <w:tc>
          <w:tcPr>
            <w:tcW w:w="2713" w:type="dxa"/>
          </w:tcPr>
          <w:p w:rsidR="00CF669F" w:rsidRPr="00C47F38" w:rsidRDefault="00CF669F" w:rsidP="00C47F38">
            <w:pPr>
              <w:pStyle w:val="Paragraphleft-formatted"/>
              <w:keepLines w:val="0"/>
              <w:widowControl w:val="0"/>
              <w:spacing w:after="0"/>
              <w:jc w:val="center"/>
              <w:rPr>
                <w:rFonts w:cs="Arial"/>
              </w:rPr>
            </w:pPr>
            <w:r w:rsidRPr="00C47F38">
              <w:rPr>
                <w:rFonts w:cs="Arial"/>
              </w:rPr>
              <w:t>190</w:t>
            </w:r>
          </w:p>
        </w:tc>
        <w:tc>
          <w:tcPr>
            <w:tcW w:w="2698" w:type="dxa"/>
          </w:tcPr>
          <w:p w:rsidR="00CF669F" w:rsidRPr="00C47F38" w:rsidRDefault="00CF669F" w:rsidP="00C47F38">
            <w:pPr>
              <w:pStyle w:val="Paragraphleft-formatted"/>
              <w:keepLines w:val="0"/>
              <w:widowControl w:val="0"/>
              <w:spacing w:after="0"/>
              <w:jc w:val="center"/>
              <w:rPr>
                <w:rFonts w:cs="Arial"/>
              </w:rPr>
            </w:pPr>
            <w:r w:rsidRPr="00C47F38">
              <w:rPr>
                <w:rFonts w:cs="Arial"/>
              </w:rPr>
              <w:t>Less than 5 years</w:t>
            </w:r>
          </w:p>
        </w:tc>
        <w:tc>
          <w:tcPr>
            <w:tcW w:w="2685" w:type="dxa"/>
          </w:tcPr>
          <w:p w:rsidR="00CF669F" w:rsidRPr="00C47F38" w:rsidRDefault="00CF669F" w:rsidP="00C47F38">
            <w:pPr>
              <w:pStyle w:val="Paragraphleft-formatted"/>
              <w:keepLines w:val="0"/>
              <w:widowControl w:val="0"/>
              <w:spacing w:after="0"/>
              <w:jc w:val="center"/>
              <w:rPr>
                <w:rFonts w:cs="Arial"/>
              </w:rPr>
            </w:pPr>
            <w:r w:rsidRPr="00C47F38">
              <w:rPr>
                <w:rFonts w:cs="Arial"/>
              </w:rPr>
              <w:t>43.6</w:t>
            </w:r>
          </w:p>
        </w:tc>
      </w:tr>
      <w:tr w:rsidR="00CF669F" w:rsidRPr="00C47F38" w:rsidTr="00C47F38">
        <w:tc>
          <w:tcPr>
            <w:tcW w:w="2713" w:type="dxa"/>
          </w:tcPr>
          <w:p w:rsidR="00CF669F" w:rsidRPr="00C47F38" w:rsidRDefault="00CF669F" w:rsidP="00C47F38">
            <w:pPr>
              <w:pStyle w:val="Paragraphleft-formatted"/>
              <w:keepLines w:val="0"/>
              <w:widowControl w:val="0"/>
              <w:spacing w:after="0"/>
              <w:jc w:val="center"/>
              <w:rPr>
                <w:rFonts w:cs="Arial"/>
              </w:rPr>
            </w:pPr>
            <w:r w:rsidRPr="00C47F38">
              <w:rPr>
                <w:rFonts w:cs="Arial"/>
              </w:rPr>
              <w:t>190</w:t>
            </w:r>
          </w:p>
        </w:tc>
        <w:tc>
          <w:tcPr>
            <w:tcW w:w="2698" w:type="dxa"/>
          </w:tcPr>
          <w:p w:rsidR="00CF669F" w:rsidRPr="00C47F38" w:rsidRDefault="00CF669F" w:rsidP="00C47F38">
            <w:pPr>
              <w:pStyle w:val="Paragraphleft-formatted"/>
              <w:keepLines w:val="0"/>
              <w:widowControl w:val="0"/>
              <w:spacing w:after="0"/>
              <w:jc w:val="center"/>
              <w:rPr>
                <w:rFonts w:cs="Arial"/>
              </w:rPr>
            </w:pPr>
            <w:r w:rsidRPr="00C47F38">
              <w:rPr>
                <w:rFonts w:cs="Arial"/>
              </w:rPr>
              <w:t>5 years or more</w:t>
            </w:r>
          </w:p>
        </w:tc>
        <w:tc>
          <w:tcPr>
            <w:tcW w:w="2685" w:type="dxa"/>
          </w:tcPr>
          <w:p w:rsidR="00CF669F" w:rsidRPr="00C47F38" w:rsidRDefault="00CF669F" w:rsidP="00C47F38">
            <w:pPr>
              <w:pStyle w:val="Paragraphleft-formatted"/>
              <w:keepLines w:val="0"/>
              <w:widowControl w:val="0"/>
              <w:spacing w:after="0"/>
              <w:jc w:val="center"/>
              <w:rPr>
                <w:rFonts w:cs="Arial"/>
              </w:rPr>
            </w:pPr>
            <w:r w:rsidRPr="00C47F38">
              <w:rPr>
                <w:rFonts w:cs="Arial"/>
              </w:rPr>
              <w:t>44.6</w:t>
            </w:r>
          </w:p>
        </w:tc>
      </w:tr>
      <w:tr w:rsidR="00CF669F" w:rsidRPr="00C47F38" w:rsidTr="00C47F38">
        <w:tc>
          <w:tcPr>
            <w:tcW w:w="2713" w:type="dxa"/>
          </w:tcPr>
          <w:p w:rsidR="00CF669F" w:rsidRPr="00C47F38" w:rsidRDefault="00CF669F" w:rsidP="00C47F38">
            <w:pPr>
              <w:pStyle w:val="Paragraphleft-formatted"/>
              <w:keepLines w:val="0"/>
              <w:widowControl w:val="0"/>
              <w:spacing w:after="0"/>
              <w:jc w:val="center"/>
              <w:rPr>
                <w:rFonts w:cs="Arial"/>
              </w:rPr>
            </w:pPr>
            <w:r w:rsidRPr="00C47F38">
              <w:rPr>
                <w:rFonts w:cs="Arial"/>
              </w:rPr>
              <w:t>195</w:t>
            </w:r>
          </w:p>
        </w:tc>
        <w:tc>
          <w:tcPr>
            <w:tcW w:w="2698" w:type="dxa"/>
          </w:tcPr>
          <w:p w:rsidR="00CF669F" w:rsidRPr="00C47F38" w:rsidRDefault="00CF669F" w:rsidP="00C47F38">
            <w:pPr>
              <w:pStyle w:val="Paragraphleft-formatted"/>
              <w:keepLines w:val="0"/>
              <w:widowControl w:val="0"/>
              <w:spacing w:after="0"/>
              <w:jc w:val="center"/>
              <w:rPr>
                <w:rFonts w:cs="Arial"/>
              </w:rPr>
            </w:pPr>
            <w:r w:rsidRPr="00C47F38">
              <w:rPr>
                <w:rFonts w:cs="Arial"/>
              </w:rPr>
              <w:t>Less than 5 years</w:t>
            </w:r>
          </w:p>
        </w:tc>
        <w:tc>
          <w:tcPr>
            <w:tcW w:w="2685" w:type="dxa"/>
          </w:tcPr>
          <w:p w:rsidR="00CF669F" w:rsidRPr="00C47F38" w:rsidRDefault="00CF669F" w:rsidP="00C47F38">
            <w:pPr>
              <w:pStyle w:val="Paragraphleft-formatted"/>
              <w:keepLines w:val="0"/>
              <w:widowControl w:val="0"/>
              <w:spacing w:after="0"/>
              <w:jc w:val="center"/>
              <w:rPr>
                <w:rFonts w:cs="Arial"/>
              </w:rPr>
            </w:pPr>
            <w:r w:rsidRPr="00C47F38">
              <w:rPr>
                <w:rFonts w:cs="Arial"/>
              </w:rPr>
              <w:t>44.8</w:t>
            </w:r>
          </w:p>
        </w:tc>
      </w:tr>
      <w:tr w:rsidR="00CF669F" w:rsidRPr="00C47F38" w:rsidTr="00C47F38">
        <w:tc>
          <w:tcPr>
            <w:tcW w:w="2713" w:type="dxa"/>
          </w:tcPr>
          <w:p w:rsidR="00CF669F" w:rsidRPr="00C47F38" w:rsidRDefault="00CF669F" w:rsidP="00C47F38">
            <w:pPr>
              <w:pStyle w:val="Paragraphleft-formatted"/>
              <w:keepLines w:val="0"/>
              <w:widowControl w:val="0"/>
              <w:spacing w:after="0"/>
              <w:jc w:val="center"/>
              <w:rPr>
                <w:rFonts w:cs="Arial"/>
              </w:rPr>
            </w:pPr>
            <w:r w:rsidRPr="00C47F38">
              <w:rPr>
                <w:rFonts w:cs="Arial"/>
              </w:rPr>
              <w:t>195</w:t>
            </w:r>
          </w:p>
        </w:tc>
        <w:tc>
          <w:tcPr>
            <w:tcW w:w="2698" w:type="dxa"/>
          </w:tcPr>
          <w:p w:rsidR="00CF669F" w:rsidRPr="00C47F38" w:rsidRDefault="00CF669F" w:rsidP="00C47F38">
            <w:pPr>
              <w:pStyle w:val="Paragraphleft-formatted"/>
              <w:keepLines w:val="0"/>
              <w:widowControl w:val="0"/>
              <w:spacing w:after="0"/>
              <w:jc w:val="center"/>
              <w:rPr>
                <w:rFonts w:cs="Arial"/>
              </w:rPr>
            </w:pPr>
            <w:r w:rsidRPr="00C47F38">
              <w:rPr>
                <w:rFonts w:cs="Arial"/>
              </w:rPr>
              <w:t>5 years or more</w:t>
            </w:r>
          </w:p>
        </w:tc>
        <w:tc>
          <w:tcPr>
            <w:tcW w:w="2685" w:type="dxa"/>
          </w:tcPr>
          <w:p w:rsidR="00CF669F" w:rsidRPr="00C47F38" w:rsidRDefault="00CF669F" w:rsidP="00C47F38">
            <w:pPr>
              <w:pStyle w:val="Paragraphleft-formatted"/>
              <w:keepLines w:val="0"/>
              <w:widowControl w:val="0"/>
              <w:spacing w:after="0"/>
              <w:jc w:val="center"/>
              <w:rPr>
                <w:rFonts w:cs="Arial"/>
              </w:rPr>
            </w:pPr>
            <w:r w:rsidRPr="00C47F38">
              <w:rPr>
                <w:rFonts w:cs="Arial"/>
              </w:rPr>
              <w:t>45.8</w:t>
            </w:r>
          </w:p>
        </w:tc>
      </w:tr>
      <w:tr w:rsidR="00CF669F" w:rsidRPr="00C47F38" w:rsidTr="00C47F38">
        <w:tc>
          <w:tcPr>
            <w:tcW w:w="2713" w:type="dxa"/>
          </w:tcPr>
          <w:p w:rsidR="00CF669F" w:rsidRPr="00C47F38" w:rsidRDefault="00CF669F" w:rsidP="00C47F38">
            <w:pPr>
              <w:pStyle w:val="Paragraphleft-formatted"/>
              <w:keepLines w:val="0"/>
              <w:widowControl w:val="0"/>
              <w:spacing w:after="0"/>
              <w:jc w:val="center"/>
              <w:rPr>
                <w:rFonts w:cs="Arial"/>
              </w:rPr>
            </w:pPr>
            <w:r w:rsidRPr="00C47F38">
              <w:rPr>
                <w:rFonts w:cs="Arial"/>
              </w:rPr>
              <w:t>200</w:t>
            </w:r>
          </w:p>
        </w:tc>
        <w:tc>
          <w:tcPr>
            <w:tcW w:w="2698" w:type="dxa"/>
          </w:tcPr>
          <w:p w:rsidR="00CF669F" w:rsidRPr="00C47F38" w:rsidRDefault="00CF669F" w:rsidP="00C47F38">
            <w:pPr>
              <w:pStyle w:val="Paragraphleft-formatted"/>
              <w:keepLines w:val="0"/>
              <w:widowControl w:val="0"/>
              <w:spacing w:after="0"/>
              <w:jc w:val="center"/>
              <w:rPr>
                <w:rFonts w:cs="Arial"/>
              </w:rPr>
            </w:pPr>
            <w:r w:rsidRPr="00C47F38">
              <w:rPr>
                <w:rFonts w:cs="Arial"/>
              </w:rPr>
              <w:t>Less than 5 years</w:t>
            </w:r>
          </w:p>
        </w:tc>
        <w:tc>
          <w:tcPr>
            <w:tcW w:w="2685" w:type="dxa"/>
          </w:tcPr>
          <w:p w:rsidR="00CF669F" w:rsidRPr="00C47F38" w:rsidRDefault="00CF669F" w:rsidP="00C47F38">
            <w:pPr>
              <w:pStyle w:val="Paragraphleft-formatted"/>
              <w:keepLines w:val="0"/>
              <w:widowControl w:val="0"/>
              <w:spacing w:after="0"/>
              <w:jc w:val="center"/>
              <w:rPr>
                <w:rFonts w:cs="Arial"/>
              </w:rPr>
            </w:pPr>
            <w:r w:rsidRPr="00C47F38">
              <w:rPr>
                <w:rFonts w:cs="Arial"/>
              </w:rPr>
              <w:t>46.0</w:t>
            </w:r>
          </w:p>
        </w:tc>
      </w:tr>
      <w:tr w:rsidR="00CF669F" w:rsidRPr="00C47F38" w:rsidTr="00C47F38">
        <w:tc>
          <w:tcPr>
            <w:tcW w:w="2713" w:type="dxa"/>
          </w:tcPr>
          <w:p w:rsidR="00CF669F" w:rsidRPr="00C47F38" w:rsidRDefault="00CF669F" w:rsidP="00C47F38">
            <w:pPr>
              <w:pStyle w:val="Paragraphleft-formatted"/>
              <w:keepLines w:val="0"/>
              <w:widowControl w:val="0"/>
              <w:spacing w:after="0"/>
              <w:jc w:val="center"/>
              <w:rPr>
                <w:rFonts w:cs="Arial"/>
              </w:rPr>
            </w:pPr>
            <w:r w:rsidRPr="00C47F38">
              <w:rPr>
                <w:rFonts w:cs="Arial"/>
              </w:rPr>
              <w:t>200</w:t>
            </w:r>
          </w:p>
        </w:tc>
        <w:tc>
          <w:tcPr>
            <w:tcW w:w="2698" w:type="dxa"/>
          </w:tcPr>
          <w:p w:rsidR="00CF669F" w:rsidRPr="00C47F38" w:rsidRDefault="00CF669F" w:rsidP="00C47F38">
            <w:pPr>
              <w:pStyle w:val="Paragraphleft-formatted"/>
              <w:keepLines w:val="0"/>
              <w:widowControl w:val="0"/>
              <w:spacing w:after="0"/>
              <w:jc w:val="center"/>
              <w:rPr>
                <w:rFonts w:cs="Arial"/>
              </w:rPr>
            </w:pPr>
            <w:r w:rsidRPr="00C47F38">
              <w:rPr>
                <w:rFonts w:cs="Arial"/>
              </w:rPr>
              <w:t>5 years or more</w:t>
            </w:r>
          </w:p>
        </w:tc>
        <w:tc>
          <w:tcPr>
            <w:tcW w:w="2685" w:type="dxa"/>
          </w:tcPr>
          <w:p w:rsidR="00CF669F" w:rsidRPr="00C47F38" w:rsidRDefault="00CF669F" w:rsidP="00C47F38">
            <w:pPr>
              <w:pStyle w:val="Paragraphleft-formatted"/>
              <w:keepLines w:val="0"/>
              <w:widowControl w:val="0"/>
              <w:spacing w:after="0"/>
              <w:jc w:val="center"/>
              <w:rPr>
                <w:rFonts w:cs="Arial"/>
              </w:rPr>
            </w:pPr>
            <w:r w:rsidRPr="00C47F38">
              <w:rPr>
                <w:rFonts w:cs="Arial"/>
              </w:rPr>
              <w:t>47.0</w:t>
            </w:r>
          </w:p>
        </w:tc>
      </w:tr>
    </w:tbl>
    <w:p w:rsidR="00CF669F" w:rsidRPr="00AA4055" w:rsidRDefault="00CF669F" w:rsidP="009A59F8">
      <w:pPr>
        <w:pStyle w:val="Paragraphleft-formatted"/>
        <w:keepLines w:val="0"/>
        <w:widowControl w:val="0"/>
        <w:spacing w:after="0"/>
        <w:ind w:left="709" w:hanging="709"/>
        <w:rPr>
          <w:rFonts w:cs="Arial"/>
        </w:rPr>
      </w:pPr>
    </w:p>
    <w:p w:rsidR="00CF669F" w:rsidRPr="00505419" w:rsidRDefault="00CF669F" w:rsidP="00AA4055">
      <w:pPr>
        <w:pStyle w:val="Paragraphleft-formatted"/>
        <w:keepLines w:val="0"/>
        <w:widowControl w:val="0"/>
        <w:spacing w:after="0"/>
        <w:ind w:left="1418" w:hanging="709"/>
        <w:rPr>
          <w:rFonts w:cs="Arial"/>
        </w:rPr>
      </w:pPr>
      <w:r w:rsidRPr="00505419">
        <w:rPr>
          <w:rFonts w:cs="Arial"/>
          <w:b/>
        </w:rPr>
        <w:t>B</w:t>
      </w:r>
      <w:r w:rsidRPr="00505419">
        <w:rPr>
          <w:rFonts w:cs="Arial"/>
        </w:rPr>
        <w:tab/>
      </w:r>
      <w:r w:rsidRPr="00505419">
        <w:rPr>
          <w:rFonts w:cs="Arial"/>
          <w:b/>
        </w:rPr>
        <w:t>Employee paid according to the amount of work done</w:t>
      </w:r>
    </w:p>
    <w:p w:rsidR="00CF669F" w:rsidRPr="00505419" w:rsidRDefault="00CF669F" w:rsidP="00AA4055">
      <w:pPr>
        <w:pStyle w:val="Paragraphleft-formatted"/>
        <w:keepLines w:val="0"/>
        <w:widowControl w:val="0"/>
        <w:spacing w:after="0"/>
        <w:ind w:left="1418" w:hanging="709"/>
        <w:rPr>
          <w:rFonts w:cs="Arial"/>
        </w:rPr>
      </w:pPr>
    </w:p>
    <w:p w:rsidR="00CF669F" w:rsidRPr="00505419" w:rsidRDefault="00CF669F" w:rsidP="00AA4055">
      <w:pPr>
        <w:pStyle w:val="Paragraphleft-formatted"/>
        <w:keepLines w:val="0"/>
        <w:widowControl w:val="0"/>
        <w:spacing w:after="0"/>
        <w:ind w:left="1418" w:hanging="709"/>
        <w:rPr>
          <w:rFonts w:cs="Arial"/>
        </w:rPr>
      </w:pPr>
      <w:r w:rsidRPr="00505419">
        <w:rPr>
          <w:rFonts w:cs="Arial"/>
        </w:rPr>
        <w:tab/>
        <w:t>Average hourly rate x normal weekly working hours</w:t>
      </w:r>
    </w:p>
    <w:p w:rsidR="00CF669F" w:rsidRPr="00505419" w:rsidRDefault="00CF669F" w:rsidP="00AA4055">
      <w:pPr>
        <w:pStyle w:val="Paragraphleft-formatted"/>
        <w:keepLines w:val="0"/>
        <w:widowControl w:val="0"/>
        <w:spacing w:after="0"/>
        <w:ind w:left="1418" w:hanging="709"/>
        <w:rPr>
          <w:rFonts w:cs="Arial"/>
        </w:rPr>
      </w:pPr>
    </w:p>
    <w:p w:rsidR="00CF669F" w:rsidRPr="00505419" w:rsidRDefault="00CF669F" w:rsidP="00AA4055">
      <w:pPr>
        <w:pStyle w:val="Paragraphleft-formatted"/>
        <w:keepLines w:val="0"/>
        <w:widowControl w:val="0"/>
        <w:spacing w:after="0"/>
        <w:ind w:left="1418" w:hanging="709"/>
        <w:rPr>
          <w:rFonts w:cs="Arial"/>
          <w:u w:val="single"/>
        </w:rPr>
      </w:pPr>
      <w:r w:rsidRPr="00505419">
        <w:rPr>
          <w:rFonts w:cs="Arial"/>
        </w:rPr>
        <w:tab/>
        <w:t xml:space="preserve">where average hourly rate = </w:t>
      </w:r>
      <w:r w:rsidRPr="00505419">
        <w:rPr>
          <w:rFonts w:cs="Arial"/>
          <w:u w:val="single"/>
        </w:rPr>
        <w:t xml:space="preserve">total pay for hours worked </w:t>
      </w:r>
    </w:p>
    <w:p w:rsidR="00CF669F" w:rsidRPr="00505419" w:rsidRDefault="00CF669F" w:rsidP="00AA4055">
      <w:pPr>
        <w:pStyle w:val="Paragraphleft-formatted"/>
        <w:keepLines w:val="0"/>
        <w:widowControl w:val="0"/>
        <w:spacing w:after="0"/>
        <w:ind w:left="1418" w:hanging="709"/>
        <w:rPr>
          <w:rFonts w:cs="Arial"/>
        </w:rPr>
      </w:pPr>
      <w:r>
        <w:rPr>
          <w:rFonts w:cs="Arial"/>
        </w:rPr>
        <w:tab/>
      </w:r>
      <w:r>
        <w:rPr>
          <w:rFonts w:cs="Arial"/>
        </w:rPr>
        <w:tab/>
      </w:r>
      <w:r>
        <w:rPr>
          <w:rFonts w:cs="Arial"/>
        </w:rPr>
        <w:tab/>
      </w:r>
      <w:r>
        <w:rPr>
          <w:rFonts w:cs="Arial"/>
        </w:rPr>
        <w:tab/>
      </w:r>
      <w:r>
        <w:rPr>
          <w:rFonts w:cs="Arial"/>
        </w:rPr>
        <w:tab/>
      </w:r>
      <w:r>
        <w:rPr>
          <w:rFonts w:cs="Arial"/>
        </w:rPr>
        <w:tab/>
      </w:r>
      <w:r w:rsidRPr="00505419">
        <w:rPr>
          <w:rFonts w:cs="Arial"/>
        </w:rPr>
        <w:t>total hours worked</w:t>
      </w:r>
    </w:p>
    <w:p w:rsidR="00CF669F" w:rsidRPr="00505419" w:rsidRDefault="00CF669F" w:rsidP="00AA4055">
      <w:pPr>
        <w:pStyle w:val="Paragraphleft-formatted"/>
        <w:keepLines w:val="0"/>
        <w:widowControl w:val="0"/>
        <w:spacing w:after="0"/>
        <w:ind w:left="1418" w:hanging="709"/>
        <w:rPr>
          <w:rFonts w:cs="Arial"/>
        </w:rPr>
      </w:pPr>
    </w:p>
    <w:p w:rsidR="00CF669F" w:rsidRPr="00505419" w:rsidRDefault="00CF669F" w:rsidP="00AA4055">
      <w:pPr>
        <w:pStyle w:val="Paragraphleft-formatted"/>
        <w:keepLines w:val="0"/>
        <w:widowControl w:val="0"/>
        <w:spacing w:after="0"/>
        <w:ind w:left="1418"/>
        <w:rPr>
          <w:rFonts w:cs="Arial"/>
        </w:rPr>
      </w:pPr>
      <w:r w:rsidRPr="00505419">
        <w:rPr>
          <w:rFonts w:cs="Arial"/>
        </w:rPr>
        <w:t>in the last 12 complete weeks before the calculation date.</w:t>
      </w:r>
    </w:p>
    <w:p w:rsidR="00CF669F" w:rsidRPr="00505419" w:rsidRDefault="00CF669F" w:rsidP="00AA4055">
      <w:pPr>
        <w:pStyle w:val="Paragraphleft-formatted"/>
        <w:keepLines w:val="0"/>
        <w:widowControl w:val="0"/>
        <w:spacing w:after="0"/>
        <w:ind w:left="1418"/>
        <w:rPr>
          <w:rFonts w:cs="Arial"/>
        </w:rPr>
      </w:pPr>
    </w:p>
    <w:p w:rsidR="00CF669F" w:rsidRPr="00505419" w:rsidRDefault="00CF669F" w:rsidP="00AA4055">
      <w:pPr>
        <w:pStyle w:val="Paragraphleft-formatted"/>
        <w:keepLines w:val="0"/>
        <w:widowControl w:val="0"/>
        <w:spacing w:after="0"/>
        <w:ind w:left="1418"/>
        <w:rPr>
          <w:rFonts w:cs="Arial"/>
        </w:rPr>
      </w:pPr>
      <w:r w:rsidRPr="00505419">
        <w:rPr>
          <w:rFonts w:cs="Arial"/>
        </w:rPr>
        <w:t>Any overtime calculated is counted in total hours worked.  The pay received for the overtime is counted in total pay as if it had been worked during normal working hours i.e. any premium paid is excluded.</w:t>
      </w:r>
    </w:p>
    <w:p w:rsidR="00CF669F" w:rsidRPr="00505419" w:rsidRDefault="00CF669F" w:rsidP="00AA4055">
      <w:pPr>
        <w:pStyle w:val="Paragraphleft-formatted"/>
        <w:keepLines w:val="0"/>
        <w:widowControl w:val="0"/>
        <w:spacing w:after="0"/>
        <w:ind w:left="1418"/>
        <w:rPr>
          <w:rFonts w:cs="Arial"/>
        </w:rPr>
      </w:pPr>
    </w:p>
    <w:p w:rsidR="00CF669F" w:rsidRPr="00AA4055" w:rsidRDefault="00CF669F" w:rsidP="00AA4055">
      <w:pPr>
        <w:pStyle w:val="Paragraphleft-formatted"/>
        <w:keepLines w:val="0"/>
        <w:widowControl w:val="0"/>
        <w:spacing w:after="0"/>
        <w:ind w:left="1418"/>
        <w:rPr>
          <w:rFonts w:cs="Arial"/>
        </w:rPr>
      </w:pPr>
      <w:r w:rsidRPr="00505419">
        <w:rPr>
          <w:rFonts w:cs="Arial"/>
        </w:rPr>
        <w:t>If in any of those individual weeks no work was done for which remuneration was payable, then those non-working weeks are disregarded and pay received in earlier weeks will be included in the calculation so that there are 12 weeks where pay has been received.</w:t>
      </w:r>
    </w:p>
    <w:p w:rsidR="00CF669F" w:rsidRPr="00AA4055" w:rsidRDefault="00CF669F" w:rsidP="00AA4055">
      <w:pPr>
        <w:pStyle w:val="Paragraphleft-formatted"/>
        <w:keepLines w:val="0"/>
        <w:widowControl w:val="0"/>
        <w:spacing w:after="0"/>
        <w:ind w:left="1418"/>
        <w:rPr>
          <w:rFonts w:cs="Arial"/>
        </w:rPr>
      </w:pPr>
    </w:p>
    <w:p w:rsidR="00CF669F" w:rsidRPr="00505419" w:rsidRDefault="00CF669F" w:rsidP="00AA4055">
      <w:pPr>
        <w:pStyle w:val="Paragraphleft-formatted"/>
        <w:keepLines w:val="0"/>
        <w:widowControl w:val="0"/>
        <w:spacing w:after="0"/>
        <w:ind w:left="1418" w:hanging="709"/>
        <w:rPr>
          <w:rFonts w:cs="Arial"/>
          <w:b/>
        </w:rPr>
      </w:pPr>
      <w:r w:rsidRPr="00505419">
        <w:rPr>
          <w:rFonts w:cs="Arial"/>
          <w:b/>
        </w:rPr>
        <w:t>C</w:t>
      </w:r>
      <w:r w:rsidRPr="00505419">
        <w:rPr>
          <w:rFonts w:cs="Arial"/>
          <w:b/>
        </w:rPr>
        <w:tab/>
        <w:t>Employee whose pay varies with the time of the work e.g. the employee receives a premium rate for working outside the standard working day and therefore a week’s pay varie</w:t>
      </w:r>
      <w:r>
        <w:rPr>
          <w:rFonts w:cs="Arial"/>
          <w:b/>
        </w:rPr>
        <w:t>s depending on what hours</w:t>
      </w:r>
      <w:r w:rsidRPr="00505419">
        <w:rPr>
          <w:rFonts w:cs="Arial"/>
          <w:b/>
        </w:rPr>
        <w:t xml:space="preserve"> are worked</w:t>
      </w:r>
    </w:p>
    <w:p w:rsidR="00CF669F" w:rsidRPr="00505419" w:rsidRDefault="00CF669F" w:rsidP="00AA4055">
      <w:pPr>
        <w:pStyle w:val="Paragraphleft-formatted"/>
        <w:keepLines w:val="0"/>
        <w:widowControl w:val="0"/>
        <w:spacing w:after="0"/>
        <w:ind w:left="1418" w:hanging="709"/>
        <w:rPr>
          <w:rFonts w:cs="Arial"/>
        </w:rPr>
      </w:pPr>
    </w:p>
    <w:p w:rsidR="00CF669F" w:rsidRPr="00505419" w:rsidRDefault="00CF669F" w:rsidP="00AA4055">
      <w:pPr>
        <w:pStyle w:val="Paragraphleft-formatted"/>
        <w:keepLines w:val="0"/>
        <w:widowControl w:val="0"/>
        <w:spacing w:after="0"/>
        <w:ind w:left="1418"/>
        <w:rPr>
          <w:rFonts w:cs="Arial"/>
        </w:rPr>
      </w:pPr>
      <w:r w:rsidRPr="00505419">
        <w:rPr>
          <w:rFonts w:cs="Arial"/>
        </w:rPr>
        <w:t>Average hourly rate x average number of normal weekly working hours</w:t>
      </w:r>
    </w:p>
    <w:p w:rsidR="00CF669F" w:rsidRPr="00505419" w:rsidRDefault="00CF669F" w:rsidP="00AA4055">
      <w:pPr>
        <w:pStyle w:val="Paragraphleft-formatted"/>
        <w:keepLines w:val="0"/>
        <w:widowControl w:val="0"/>
        <w:spacing w:after="0"/>
        <w:ind w:left="1418" w:hanging="709"/>
        <w:rPr>
          <w:rFonts w:cs="Arial"/>
        </w:rPr>
      </w:pPr>
    </w:p>
    <w:p w:rsidR="00CF669F" w:rsidRPr="00505419" w:rsidRDefault="00CF669F" w:rsidP="00AA4055">
      <w:pPr>
        <w:pStyle w:val="Paragraphleft-formatted"/>
        <w:keepLines w:val="0"/>
        <w:widowControl w:val="0"/>
        <w:spacing w:after="0"/>
        <w:ind w:left="1418" w:hanging="709"/>
        <w:rPr>
          <w:rFonts w:cs="Arial"/>
          <w:u w:val="single"/>
        </w:rPr>
      </w:pPr>
      <w:r w:rsidRPr="00505419">
        <w:rPr>
          <w:rFonts w:cs="Arial"/>
        </w:rPr>
        <w:tab/>
        <w:t xml:space="preserve">where Average hourly rate = </w:t>
      </w:r>
      <w:r w:rsidRPr="00505419">
        <w:rPr>
          <w:rFonts w:cs="Arial"/>
          <w:u w:val="single"/>
        </w:rPr>
        <w:t xml:space="preserve">total pay for hours worked </w:t>
      </w:r>
    </w:p>
    <w:p w:rsidR="00CF669F" w:rsidRPr="00505419" w:rsidRDefault="00CF669F" w:rsidP="00AA4055">
      <w:pPr>
        <w:pStyle w:val="Paragraphleft-formatted"/>
        <w:keepLines w:val="0"/>
        <w:widowControl w:val="0"/>
        <w:spacing w:after="0"/>
        <w:ind w:left="1418" w:hanging="709"/>
        <w:rPr>
          <w:rFonts w:cs="Arial"/>
        </w:rPr>
      </w:pPr>
      <w:r>
        <w:rPr>
          <w:rFonts w:cs="Arial"/>
        </w:rPr>
        <w:tab/>
      </w:r>
      <w:r>
        <w:rPr>
          <w:rFonts w:cs="Arial"/>
        </w:rPr>
        <w:tab/>
      </w:r>
      <w:r>
        <w:rPr>
          <w:rFonts w:cs="Arial"/>
        </w:rPr>
        <w:tab/>
      </w:r>
      <w:r>
        <w:rPr>
          <w:rFonts w:cs="Arial"/>
        </w:rPr>
        <w:tab/>
      </w:r>
      <w:r>
        <w:rPr>
          <w:rFonts w:cs="Arial"/>
        </w:rPr>
        <w:tab/>
      </w:r>
      <w:r>
        <w:rPr>
          <w:rFonts w:cs="Arial"/>
        </w:rPr>
        <w:tab/>
      </w:r>
      <w:r w:rsidRPr="00505419">
        <w:rPr>
          <w:rFonts w:cs="Arial"/>
        </w:rPr>
        <w:t>total hours worked</w:t>
      </w:r>
    </w:p>
    <w:p w:rsidR="00CF669F" w:rsidRPr="00505419" w:rsidRDefault="00CF669F" w:rsidP="00AA4055">
      <w:pPr>
        <w:pStyle w:val="Paragraphleft-formatted"/>
        <w:keepLines w:val="0"/>
        <w:widowControl w:val="0"/>
        <w:spacing w:after="0"/>
        <w:ind w:left="1418" w:hanging="709"/>
        <w:rPr>
          <w:rFonts w:cs="Arial"/>
        </w:rPr>
      </w:pPr>
    </w:p>
    <w:p w:rsidR="00CF669F" w:rsidRPr="00505419" w:rsidRDefault="00CF669F" w:rsidP="00AA4055">
      <w:pPr>
        <w:pStyle w:val="Paragraphleft-formatted"/>
        <w:keepLines w:val="0"/>
        <w:widowControl w:val="0"/>
        <w:spacing w:after="0"/>
        <w:ind w:left="1418" w:hanging="709"/>
        <w:rPr>
          <w:rFonts w:cs="Arial"/>
        </w:rPr>
      </w:pPr>
      <w:r w:rsidRPr="00505419">
        <w:rPr>
          <w:rFonts w:cs="Arial"/>
        </w:rPr>
        <w:tab/>
        <w:t>and A</w:t>
      </w:r>
      <w:r>
        <w:rPr>
          <w:rFonts w:cs="Arial"/>
        </w:rPr>
        <w:t xml:space="preserve">verage number of weekly hours = </w:t>
      </w:r>
      <w:r w:rsidRPr="00505419">
        <w:rPr>
          <w:rFonts w:cs="Arial"/>
        </w:rPr>
        <w:t>total number of normal working hours/12</w:t>
      </w:r>
    </w:p>
    <w:p w:rsidR="00CF669F" w:rsidRPr="00505419" w:rsidRDefault="00CF669F" w:rsidP="00AA4055">
      <w:pPr>
        <w:pStyle w:val="Paragraphleft-formatted"/>
        <w:keepLines w:val="0"/>
        <w:widowControl w:val="0"/>
        <w:spacing w:after="0"/>
        <w:ind w:left="1418" w:hanging="709"/>
        <w:rPr>
          <w:rFonts w:cs="Arial"/>
        </w:rPr>
      </w:pPr>
    </w:p>
    <w:p w:rsidR="00CF669F" w:rsidRPr="00505419" w:rsidRDefault="00CF669F" w:rsidP="00AA4055">
      <w:pPr>
        <w:pStyle w:val="Paragraphleft-formatted"/>
        <w:keepLines w:val="0"/>
        <w:widowControl w:val="0"/>
        <w:spacing w:after="0"/>
        <w:ind w:left="1418"/>
        <w:rPr>
          <w:rFonts w:cs="Arial"/>
        </w:rPr>
      </w:pPr>
      <w:r w:rsidRPr="00505419">
        <w:rPr>
          <w:rFonts w:cs="Arial"/>
        </w:rPr>
        <w:t>in the last 12 complete weeks before the calculation date.</w:t>
      </w:r>
    </w:p>
    <w:p w:rsidR="00CF669F" w:rsidRPr="00505419" w:rsidRDefault="00CF669F" w:rsidP="00AA4055">
      <w:pPr>
        <w:pStyle w:val="Paragraphleft-formatted"/>
        <w:keepLines w:val="0"/>
        <w:widowControl w:val="0"/>
        <w:spacing w:after="0"/>
        <w:ind w:left="1418"/>
        <w:rPr>
          <w:rFonts w:cs="Arial"/>
        </w:rPr>
      </w:pPr>
    </w:p>
    <w:p w:rsidR="00CF669F" w:rsidRPr="00505419" w:rsidRDefault="00CF669F" w:rsidP="00AA4055">
      <w:pPr>
        <w:pStyle w:val="Paragraphleft-formatted"/>
        <w:keepLines w:val="0"/>
        <w:widowControl w:val="0"/>
        <w:spacing w:after="0"/>
        <w:ind w:left="1418"/>
        <w:rPr>
          <w:rFonts w:cs="Arial"/>
        </w:rPr>
      </w:pPr>
      <w:r w:rsidRPr="00505419">
        <w:rPr>
          <w:rFonts w:cs="Arial"/>
        </w:rPr>
        <w:t>Any premium for working more than the standard working week is counted in total hours worked.  The pay received for the additional work is counted in total pay as if it had been worked during normal working hours i.e. any premium paid is excluded.  Premiums for working outside the standard working day are also included in the calculation.</w:t>
      </w:r>
    </w:p>
    <w:p w:rsidR="00CF669F" w:rsidRPr="00505419" w:rsidRDefault="00CF669F" w:rsidP="00AA4055">
      <w:pPr>
        <w:pStyle w:val="Paragraphleft-formatted"/>
        <w:keepLines w:val="0"/>
        <w:widowControl w:val="0"/>
        <w:spacing w:after="0"/>
        <w:ind w:left="1418"/>
        <w:rPr>
          <w:rFonts w:cs="Arial"/>
        </w:rPr>
      </w:pPr>
    </w:p>
    <w:p w:rsidR="00CF669F" w:rsidRPr="00AA4055" w:rsidRDefault="00CF669F" w:rsidP="00AA4055">
      <w:pPr>
        <w:pStyle w:val="Paragraphleft-formatted"/>
        <w:keepLines w:val="0"/>
        <w:widowControl w:val="0"/>
        <w:spacing w:after="0"/>
        <w:ind w:left="1418"/>
        <w:rPr>
          <w:rFonts w:cs="Arial"/>
        </w:rPr>
      </w:pPr>
      <w:r w:rsidRPr="00505419">
        <w:rPr>
          <w:rFonts w:cs="Arial"/>
        </w:rPr>
        <w:t>If in any of those individual weeks no work was done for which remuneration was payable, then those non-working weeks are disregarded and pay received in earlier weeks will be included in the calculation so that there are 12 weeks where pay has been received.</w:t>
      </w:r>
    </w:p>
    <w:p w:rsidR="00CF669F" w:rsidRPr="00AA4055" w:rsidRDefault="00CF669F" w:rsidP="00AA4055">
      <w:pPr>
        <w:pStyle w:val="Paragraphleft-formatted"/>
        <w:keepLines w:val="0"/>
        <w:widowControl w:val="0"/>
        <w:spacing w:after="0"/>
        <w:ind w:left="1418" w:hanging="709"/>
        <w:rPr>
          <w:rFonts w:cs="Arial"/>
        </w:rPr>
      </w:pPr>
    </w:p>
    <w:p w:rsidR="00CF669F" w:rsidRPr="00AA4055" w:rsidRDefault="00CF669F" w:rsidP="00AA4055">
      <w:pPr>
        <w:pStyle w:val="Paragraphleft-formatted"/>
        <w:keepLines w:val="0"/>
        <w:widowControl w:val="0"/>
        <w:spacing w:after="0"/>
        <w:rPr>
          <w:rFonts w:cs="Arial"/>
          <w:b/>
        </w:rPr>
      </w:pPr>
      <w:r>
        <w:rPr>
          <w:rFonts w:cs="Arial"/>
          <w:b/>
        </w:rPr>
        <w:t>3</w:t>
      </w:r>
      <w:r w:rsidRPr="00AA4055">
        <w:rPr>
          <w:rFonts w:cs="Arial"/>
          <w:b/>
        </w:rPr>
        <w:tab/>
        <w:t>Employee with no normal working hours</w:t>
      </w:r>
    </w:p>
    <w:p w:rsidR="00CF669F" w:rsidRPr="00AA4055" w:rsidRDefault="00CF669F" w:rsidP="00AA4055">
      <w:pPr>
        <w:pStyle w:val="Paragraphleft-formatted"/>
        <w:keepLines w:val="0"/>
        <w:widowControl w:val="0"/>
        <w:spacing w:after="0"/>
        <w:rPr>
          <w:rFonts w:cs="Arial"/>
        </w:rPr>
      </w:pPr>
    </w:p>
    <w:p w:rsidR="00CF669F" w:rsidRPr="00AA4055" w:rsidRDefault="00CF669F" w:rsidP="00AA4055">
      <w:pPr>
        <w:pStyle w:val="Paragraphleft-formatted"/>
        <w:keepLines w:val="0"/>
        <w:widowControl w:val="0"/>
        <w:spacing w:after="0"/>
        <w:ind w:left="709" w:hanging="709"/>
        <w:rPr>
          <w:rFonts w:cs="Arial"/>
        </w:rPr>
      </w:pPr>
      <w:r w:rsidRPr="00AA4055">
        <w:rPr>
          <w:rFonts w:cs="Arial"/>
        </w:rPr>
        <w:tab/>
        <w:t>If an employee does not have normal working hours then a week’s pay is the average weekly remuneration in the last 12 complete weeks before the calculation date.</w:t>
      </w:r>
    </w:p>
    <w:p w:rsidR="00CF669F" w:rsidRPr="00AA4055" w:rsidRDefault="00CF669F" w:rsidP="00AA4055">
      <w:pPr>
        <w:pStyle w:val="Paragraphleft-formatted"/>
        <w:keepLines w:val="0"/>
        <w:widowControl w:val="0"/>
        <w:spacing w:after="0"/>
        <w:ind w:left="709" w:hanging="709"/>
        <w:rPr>
          <w:rFonts w:cs="Arial"/>
        </w:rPr>
      </w:pPr>
    </w:p>
    <w:p w:rsidR="00CF669F" w:rsidRPr="00AA4055" w:rsidRDefault="00CF669F" w:rsidP="00AA4055">
      <w:pPr>
        <w:pStyle w:val="Paragraphleft-formatted"/>
        <w:keepLines w:val="0"/>
        <w:widowControl w:val="0"/>
        <w:spacing w:after="0"/>
        <w:ind w:left="709" w:hanging="709"/>
        <w:rPr>
          <w:rFonts w:cs="Arial"/>
        </w:rPr>
      </w:pPr>
      <w:r w:rsidRPr="00AA4055">
        <w:rPr>
          <w:rFonts w:cs="Arial"/>
        </w:rPr>
        <w:tab/>
        <w:t>Overtime payments including premiums are included in the calculation.</w:t>
      </w:r>
    </w:p>
    <w:p w:rsidR="00CF669F" w:rsidRPr="00AA4055" w:rsidRDefault="00CF669F" w:rsidP="00AA4055">
      <w:pPr>
        <w:pStyle w:val="Paragraphleft-formatted"/>
        <w:keepLines w:val="0"/>
        <w:widowControl w:val="0"/>
        <w:spacing w:after="0"/>
        <w:rPr>
          <w:rFonts w:cs="Arial"/>
        </w:rPr>
      </w:pPr>
    </w:p>
    <w:p w:rsidR="00CF669F" w:rsidRPr="00AA4055" w:rsidRDefault="00CF669F" w:rsidP="00AA4055">
      <w:pPr>
        <w:pStyle w:val="Paragraphleft-formatted"/>
        <w:keepLines w:val="0"/>
        <w:widowControl w:val="0"/>
        <w:spacing w:after="0"/>
        <w:ind w:left="709"/>
        <w:rPr>
          <w:rFonts w:cs="Arial"/>
        </w:rPr>
      </w:pPr>
      <w:r w:rsidRPr="00AA4055">
        <w:rPr>
          <w:rFonts w:cs="Arial"/>
        </w:rPr>
        <w:t>If in any of those individual weeks no work was done for which remuneration was payable, then those non-working weeks are disregarded and pay received in earlier weeks will be included in the calculation so that there are 12 weeks where pay has been received.</w:t>
      </w:r>
    </w:p>
    <w:p w:rsidR="00CF669F" w:rsidRDefault="00CF669F">
      <w:pPr>
        <w:ind w:left="360"/>
        <w:rPr>
          <w:rFonts w:ascii="Arial" w:hAnsi="Arial" w:cs="Arial"/>
          <w:sz w:val="22"/>
          <w:szCs w:val="22"/>
        </w:rPr>
      </w:pPr>
    </w:p>
    <w:sectPr w:rsidR="00CF669F" w:rsidSect="00325EFA">
      <w:footerReference w:type="default" r:id="rId7"/>
      <w:pgSz w:w="11906" w:h="16838" w:code="9"/>
      <w:pgMar w:top="1304" w:right="1304" w:bottom="130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69F" w:rsidRDefault="00CF669F">
      <w:r>
        <w:separator/>
      </w:r>
    </w:p>
  </w:endnote>
  <w:endnote w:type="continuationSeparator" w:id="0">
    <w:p w:rsidR="00CF669F" w:rsidRDefault="00CF6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9F" w:rsidRDefault="00CF669F" w:rsidP="00FD3210">
    <w:pPr>
      <w:pStyle w:val="Footer"/>
      <w:jc w:val="center"/>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rsidR="00CF669F" w:rsidRDefault="00CF669F">
    <w:pPr>
      <w:pStyle w:val="Footer"/>
      <w:rPr>
        <w:rStyle w:val="PageNumbe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69F" w:rsidRDefault="00CF669F">
      <w:r>
        <w:separator/>
      </w:r>
    </w:p>
  </w:footnote>
  <w:footnote w:type="continuationSeparator" w:id="0">
    <w:p w:rsidR="00CF669F" w:rsidRDefault="00CF6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56C"/>
    <w:multiLevelType w:val="hybridMultilevel"/>
    <w:tmpl w:val="7D0A7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30F81"/>
    <w:multiLevelType w:val="hybridMultilevel"/>
    <w:tmpl w:val="FDD0BDF6"/>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10EAA"/>
    <w:multiLevelType w:val="hybridMultilevel"/>
    <w:tmpl w:val="1B4EE3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9D7DE6"/>
    <w:multiLevelType w:val="hybridMultilevel"/>
    <w:tmpl w:val="618E1DB0"/>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80"/>
        </w:tabs>
        <w:ind w:left="1480" w:hanging="360"/>
      </w:pPr>
      <w:rPr>
        <w:rFonts w:ascii="Courier New" w:hAnsi="Courier New"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4">
    <w:nsid w:val="060E00BB"/>
    <w:multiLevelType w:val="hybridMultilevel"/>
    <w:tmpl w:val="883E54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092D3627"/>
    <w:multiLevelType w:val="hybridMultilevel"/>
    <w:tmpl w:val="ED3A4F7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0D0353F8"/>
    <w:multiLevelType w:val="hybridMultilevel"/>
    <w:tmpl w:val="28E8BC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0FBE1FD3"/>
    <w:multiLevelType w:val="multilevel"/>
    <w:tmpl w:val="0D3AC7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0E0910"/>
    <w:multiLevelType w:val="hybridMultilevel"/>
    <w:tmpl w:val="9F5CFDD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2211EC5"/>
    <w:multiLevelType w:val="hybridMultilevel"/>
    <w:tmpl w:val="DD9E701E"/>
    <w:lvl w:ilvl="0" w:tplc="A9E2C1FC">
      <w:start w:val="8"/>
      <w:numFmt w:val="decimal"/>
      <w:pStyle w:val="Heading1"/>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24C2F08"/>
    <w:multiLevelType w:val="hybridMultilevel"/>
    <w:tmpl w:val="E4066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2724BDC"/>
    <w:multiLevelType w:val="hybridMultilevel"/>
    <w:tmpl w:val="0D3AC7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4EF4DEC"/>
    <w:multiLevelType w:val="hybridMultilevel"/>
    <w:tmpl w:val="55646F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161C5C2A"/>
    <w:multiLevelType w:val="hybridMultilevel"/>
    <w:tmpl w:val="FCD65910"/>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
    <w:nsid w:val="179D1720"/>
    <w:multiLevelType w:val="hybridMultilevel"/>
    <w:tmpl w:val="B2563BD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7F66639"/>
    <w:multiLevelType w:val="hybridMultilevel"/>
    <w:tmpl w:val="B7721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FE72116"/>
    <w:multiLevelType w:val="hybridMultilevel"/>
    <w:tmpl w:val="F7D2E6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nsid w:val="20214B4F"/>
    <w:multiLevelType w:val="hybridMultilevel"/>
    <w:tmpl w:val="97B2F9A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nsid w:val="20CE31E3"/>
    <w:multiLevelType w:val="hybridMultilevel"/>
    <w:tmpl w:val="10D63B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nsid w:val="236930B9"/>
    <w:multiLevelType w:val="hybridMultilevel"/>
    <w:tmpl w:val="E9D66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4B565C8"/>
    <w:multiLevelType w:val="hybridMultilevel"/>
    <w:tmpl w:val="F1DC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335584"/>
    <w:multiLevelType w:val="hybridMultilevel"/>
    <w:tmpl w:val="CC0EB0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2B10401B"/>
    <w:multiLevelType w:val="hybridMultilevel"/>
    <w:tmpl w:val="1842FDDA"/>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2E86145D"/>
    <w:multiLevelType w:val="hybridMultilevel"/>
    <w:tmpl w:val="BE30B1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4">
    <w:nsid w:val="31930353"/>
    <w:multiLevelType w:val="hybridMultilevel"/>
    <w:tmpl w:val="6088B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4FB3A80"/>
    <w:multiLevelType w:val="hybridMultilevel"/>
    <w:tmpl w:val="E2D8FAA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nsid w:val="3B00286C"/>
    <w:multiLevelType w:val="hybridMultilevel"/>
    <w:tmpl w:val="F97EE9F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BF202F7"/>
    <w:multiLevelType w:val="hybridMultilevel"/>
    <w:tmpl w:val="65A273D8"/>
    <w:lvl w:ilvl="0" w:tplc="692AD4F2">
      <w:start w:val="1"/>
      <w:numFmt w:val="lowerLetter"/>
      <w:lvlText w:val="(%1)"/>
      <w:lvlJc w:val="left"/>
      <w:pPr>
        <w:tabs>
          <w:tab w:val="num" w:pos="720"/>
        </w:tabs>
        <w:ind w:left="720" w:hanging="360"/>
      </w:pPr>
      <w:rPr>
        <w:rFonts w:cs="Times New Roman" w:hint="default"/>
      </w:rPr>
    </w:lvl>
    <w:lvl w:ilvl="1" w:tplc="9BC4340E">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DAB1677"/>
    <w:multiLevelType w:val="hybridMultilevel"/>
    <w:tmpl w:val="028AB6B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9">
    <w:nsid w:val="3EE87CA5"/>
    <w:multiLevelType w:val="hybridMultilevel"/>
    <w:tmpl w:val="46905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3F3E6F8A"/>
    <w:multiLevelType w:val="hybridMultilevel"/>
    <w:tmpl w:val="9E744BF6"/>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65F5B71"/>
    <w:multiLevelType w:val="hybridMultilevel"/>
    <w:tmpl w:val="99CA78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4A5731DB"/>
    <w:multiLevelType w:val="hybridMultilevel"/>
    <w:tmpl w:val="93163E8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nsid w:val="4C6215F8"/>
    <w:multiLevelType w:val="hybridMultilevel"/>
    <w:tmpl w:val="1DFA5610"/>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nsid w:val="4D7E3160"/>
    <w:multiLevelType w:val="hybridMultilevel"/>
    <w:tmpl w:val="F984C54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0981AEE"/>
    <w:multiLevelType w:val="hybridMultilevel"/>
    <w:tmpl w:val="B0C8881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5B8D00FE"/>
    <w:multiLevelType w:val="hybridMultilevel"/>
    <w:tmpl w:val="921A848C"/>
    <w:lvl w:ilvl="0" w:tplc="6F4E6A6E">
      <w:start w:val="1"/>
      <w:numFmt w:val="decimal"/>
      <w:pStyle w:val="NumberedParagraph"/>
      <w:lvlText w:val="%1"/>
      <w:lvlJc w:val="left"/>
      <w:pPr>
        <w:tabs>
          <w:tab w:val="num" w:pos="786"/>
        </w:tabs>
        <w:ind w:left="786" w:hanging="360"/>
      </w:pPr>
      <w:rPr>
        <w:rFonts w:cs="Times New Roman"/>
      </w:rPr>
    </w:lvl>
    <w:lvl w:ilvl="1" w:tplc="8F68EF22">
      <w:start w:val="1"/>
      <w:numFmt w:val="lowerLetter"/>
      <w:pStyle w:val="Listabc"/>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nsid w:val="5C520C55"/>
    <w:multiLevelType w:val="hybridMultilevel"/>
    <w:tmpl w:val="41769EA8"/>
    <w:lvl w:ilvl="0" w:tplc="011E41D8">
      <w:start w:val="5"/>
      <w:numFmt w:val="decimal"/>
      <w:pStyle w:val="Heading4"/>
      <w:lvlText w:val="%1"/>
      <w:lvlJc w:val="left"/>
      <w:pPr>
        <w:tabs>
          <w:tab w:val="num" w:pos="1065"/>
        </w:tabs>
        <w:ind w:left="1065" w:hanging="705"/>
      </w:pPr>
      <w:rPr>
        <w:rFonts w:cs="Times New Roman" w:hint="default"/>
      </w:rPr>
    </w:lvl>
    <w:lvl w:ilvl="1" w:tplc="48E61FE6">
      <w:numFmt w:val="none"/>
      <w:lvlText w:val=""/>
      <w:lvlJc w:val="left"/>
      <w:pPr>
        <w:tabs>
          <w:tab w:val="num" w:pos="360"/>
        </w:tabs>
      </w:pPr>
      <w:rPr>
        <w:rFonts w:cs="Times New Roman"/>
      </w:rPr>
    </w:lvl>
    <w:lvl w:ilvl="2" w:tplc="FD5C3F4A">
      <w:numFmt w:val="none"/>
      <w:lvlText w:val=""/>
      <w:lvlJc w:val="left"/>
      <w:pPr>
        <w:tabs>
          <w:tab w:val="num" w:pos="360"/>
        </w:tabs>
      </w:pPr>
      <w:rPr>
        <w:rFonts w:cs="Times New Roman"/>
      </w:rPr>
    </w:lvl>
    <w:lvl w:ilvl="3" w:tplc="7D16443C">
      <w:numFmt w:val="none"/>
      <w:lvlText w:val=""/>
      <w:lvlJc w:val="left"/>
      <w:pPr>
        <w:tabs>
          <w:tab w:val="num" w:pos="360"/>
        </w:tabs>
      </w:pPr>
      <w:rPr>
        <w:rFonts w:cs="Times New Roman"/>
      </w:rPr>
    </w:lvl>
    <w:lvl w:ilvl="4" w:tplc="488A55AC">
      <w:numFmt w:val="none"/>
      <w:lvlText w:val=""/>
      <w:lvlJc w:val="left"/>
      <w:pPr>
        <w:tabs>
          <w:tab w:val="num" w:pos="360"/>
        </w:tabs>
      </w:pPr>
      <w:rPr>
        <w:rFonts w:cs="Times New Roman"/>
      </w:rPr>
    </w:lvl>
    <w:lvl w:ilvl="5" w:tplc="0F5A7374">
      <w:numFmt w:val="none"/>
      <w:lvlText w:val=""/>
      <w:lvlJc w:val="left"/>
      <w:pPr>
        <w:tabs>
          <w:tab w:val="num" w:pos="360"/>
        </w:tabs>
      </w:pPr>
      <w:rPr>
        <w:rFonts w:cs="Times New Roman"/>
      </w:rPr>
    </w:lvl>
    <w:lvl w:ilvl="6" w:tplc="C11AB694">
      <w:numFmt w:val="none"/>
      <w:lvlText w:val=""/>
      <w:lvlJc w:val="left"/>
      <w:pPr>
        <w:tabs>
          <w:tab w:val="num" w:pos="360"/>
        </w:tabs>
      </w:pPr>
      <w:rPr>
        <w:rFonts w:cs="Times New Roman"/>
      </w:rPr>
    </w:lvl>
    <w:lvl w:ilvl="7" w:tplc="05141BD4">
      <w:numFmt w:val="none"/>
      <w:lvlText w:val=""/>
      <w:lvlJc w:val="left"/>
      <w:pPr>
        <w:tabs>
          <w:tab w:val="num" w:pos="360"/>
        </w:tabs>
      </w:pPr>
      <w:rPr>
        <w:rFonts w:cs="Times New Roman"/>
      </w:rPr>
    </w:lvl>
    <w:lvl w:ilvl="8" w:tplc="F370B8CA">
      <w:numFmt w:val="none"/>
      <w:lvlText w:val=""/>
      <w:lvlJc w:val="left"/>
      <w:pPr>
        <w:tabs>
          <w:tab w:val="num" w:pos="360"/>
        </w:tabs>
      </w:pPr>
      <w:rPr>
        <w:rFonts w:cs="Times New Roman"/>
      </w:rPr>
    </w:lvl>
  </w:abstractNum>
  <w:abstractNum w:abstractNumId="38">
    <w:nsid w:val="5EDD1845"/>
    <w:multiLevelType w:val="hybridMultilevel"/>
    <w:tmpl w:val="718C869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9">
    <w:nsid w:val="63B60643"/>
    <w:multiLevelType w:val="hybridMultilevel"/>
    <w:tmpl w:val="CE0AEA7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0">
    <w:nsid w:val="68903B98"/>
    <w:multiLevelType w:val="hybridMultilevel"/>
    <w:tmpl w:val="0F661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8913D50"/>
    <w:multiLevelType w:val="hybridMultilevel"/>
    <w:tmpl w:val="710C6EDC"/>
    <w:lvl w:ilvl="0" w:tplc="4EDCD24C">
      <w:start w:val="3"/>
      <w:numFmt w:val="decimal"/>
      <w:pStyle w:val="Heading6"/>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C902287"/>
    <w:multiLevelType w:val="hybridMultilevel"/>
    <w:tmpl w:val="81229DDC"/>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0164629"/>
    <w:multiLevelType w:val="hybridMultilevel"/>
    <w:tmpl w:val="86109D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nsid w:val="7199433D"/>
    <w:multiLevelType w:val="hybridMultilevel"/>
    <w:tmpl w:val="881E81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339154B"/>
    <w:multiLevelType w:val="hybridMultilevel"/>
    <w:tmpl w:val="84BA7A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67D6C91"/>
    <w:multiLevelType w:val="hybridMultilevel"/>
    <w:tmpl w:val="43B4A8EA"/>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B105E82"/>
    <w:multiLevelType w:val="hybridMultilevel"/>
    <w:tmpl w:val="B3344F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8">
    <w:nsid w:val="7C064192"/>
    <w:multiLevelType w:val="hybridMultilevel"/>
    <w:tmpl w:val="0CE85C4A"/>
    <w:lvl w:ilvl="0" w:tplc="04090017">
      <w:start w:val="1"/>
      <w:numFmt w:val="lowerLetter"/>
      <w:lvlText w:val="%1)"/>
      <w:lvlJc w:val="left"/>
      <w:pPr>
        <w:tabs>
          <w:tab w:val="num" w:pos="784"/>
        </w:tabs>
        <w:ind w:left="784" w:hanging="360"/>
      </w:pPr>
      <w:rPr>
        <w:rFonts w:cs="Times New Roman"/>
      </w:rPr>
    </w:lvl>
    <w:lvl w:ilvl="1" w:tplc="0809000F">
      <w:start w:val="1"/>
      <w:numFmt w:val="decimal"/>
      <w:lvlText w:val="%2."/>
      <w:lvlJc w:val="left"/>
      <w:pPr>
        <w:tabs>
          <w:tab w:val="num" w:pos="1504"/>
        </w:tabs>
        <w:ind w:left="1504" w:hanging="360"/>
      </w:pPr>
      <w:rPr>
        <w:rFonts w:cs="Times New Roman"/>
      </w:rPr>
    </w:lvl>
    <w:lvl w:ilvl="2" w:tplc="0409001B" w:tentative="1">
      <w:start w:val="1"/>
      <w:numFmt w:val="lowerRoman"/>
      <w:lvlText w:val="%3."/>
      <w:lvlJc w:val="right"/>
      <w:pPr>
        <w:tabs>
          <w:tab w:val="num" w:pos="2224"/>
        </w:tabs>
        <w:ind w:left="2224" w:hanging="180"/>
      </w:pPr>
      <w:rPr>
        <w:rFonts w:cs="Times New Roman"/>
      </w:rPr>
    </w:lvl>
    <w:lvl w:ilvl="3" w:tplc="0409000F" w:tentative="1">
      <w:start w:val="1"/>
      <w:numFmt w:val="decimal"/>
      <w:lvlText w:val="%4."/>
      <w:lvlJc w:val="left"/>
      <w:pPr>
        <w:tabs>
          <w:tab w:val="num" w:pos="2944"/>
        </w:tabs>
        <w:ind w:left="2944" w:hanging="360"/>
      </w:pPr>
      <w:rPr>
        <w:rFonts w:cs="Times New Roman"/>
      </w:rPr>
    </w:lvl>
    <w:lvl w:ilvl="4" w:tplc="04090019" w:tentative="1">
      <w:start w:val="1"/>
      <w:numFmt w:val="lowerLetter"/>
      <w:lvlText w:val="%5."/>
      <w:lvlJc w:val="left"/>
      <w:pPr>
        <w:tabs>
          <w:tab w:val="num" w:pos="3664"/>
        </w:tabs>
        <w:ind w:left="3664" w:hanging="360"/>
      </w:pPr>
      <w:rPr>
        <w:rFonts w:cs="Times New Roman"/>
      </w:rPr>
    </w:lvl>
    <w:lvl w:ilvl="5" w:tplc="0409001B" w:tentative="1">
      <w:start w:val="1"/>
      <w:numFmt w:val="lowerRoman"/>
      <w:lvlText w:val="%6."/>
      <w:lvlJc w:val="right"/>
      <w:pPr>
        <w:tabs>
          <w:tab w:val="num" w:pos="4384"/>
        </w:tabs>
        <w:ind w:left="4384" w:hanging="180"/>
      </w:pPr>
      <w:rPr>
        <w:rFonts w:cs="Times New Roman"/>
      </w:rPr>
    </w:lvl>
    <w:lvl w:ilvl="6" w:tplc="0409000F" w:tentative="1">
      <w:start w:val="1"/>
      <w:numFmt w:val="decimal"/>
      <w:lvlText w:val="%7."/>
      <w:lvlJc w:val="left"/>
      <w:pPr>
        <w:tabs>
          <w:tab w:val="num" w:pos="5104"/>
        </w:tabs>
        <w:ind w:left="5104" w:hanging="360"/>
      </w:pPr>
      <w:rPr>
        <w:rFonts w:cs="Times New Roman"/>
      </w:rPr>
    </w:lvl>
    <w:lvl w:ilvl="7" w:tplc="04090019" w:tentative="1">
      <w:start w:val="1"/>
      <w:numFmt w:val="lowerLetter"/>
      <w:lvlText w:val="%8."/>
      <w:lvlJc w:val="left"/>
      <w:pPr>
        <w:tabs>
          <w:tab w:val="num" w:pos="5824"/>
        </w:tabs>
        <w:ind w:left="5824" w:hanging="360"/>
      </w:pPr>
      <w:rPr>
        <w:rFonts w:cs="Times New Roman"/>
      </w:rPr>
    </w:lvl>
    <w:lvl w:ilvl="8" w:tplc="0409001B" w:tentative="1">
      <w:start w:val="1"/>
      <w:numFmt w:val="lowerRoman"/>
      <w:lvlText w:val="%9."/>
      <w:lvlJc w:val="right"/>
      <w:pPr>
        <w:tabs>
          <w:tab w:val="num" w:pos="6544"/>
        </w:tabs>
        <w:ind w:left="6544" w:hanging="180"/>
      </w:pPr>
      <w:rPr>
        <w:rFonts w:cs="Times New Roman"/>
      </w:rPr>
    </w:lvl>
  </w:abstractNum>
  <w:abstractNum w:abstractNumId="49">
    <w:nsid w:val="7DED4759"/>
    <w:multiLevelType w:val="hybridMultilevel"/>
    <w:tmpl w:val="BFBC2658"/>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
  </w:num>
  <w:num w:numId="4">
    <w:abstractNumId w:val="48"/>
  </w:num>
  <w:num w:numId="5">
    <w:abstractNumId w:val="27"/>
  </w:num>
  <w:num w:numId="6">
    <w:abstractNumId w:val="12"/>
  </w:num>
  <w:num w:numId="7">
    <w:abstractNumId w:val="1"/>
  </w:num>
  <w:num w:numId="8">
    <w:abstractNumId w:val="26"/>
  </w:num>
  <w:num w:numId="9">
    <w:abstractNumId w:val="14"/>
  </w:num>
  <w:num w:numId="10">
    <w:abstractNumId w:val="42"/>
  </w:num>
  <w:num w:numId="11">
    <w:abstractNumId w:val="49"/>
  </w:num>
  <w:num w:numId="12">
    <w:abstractNumId w:val="34"/>
  </w:num>
  <w:num w:numId="13">
    <w:abstractNumId w:val="43"/>
  </w:num>
  <w:num w:numId="14">
    <w:abstractNumId w:val="22"/>
  </w:num>
  <w:num w:numId="15">
    <w:abstractNumId w:val="16"/>
  </w:num>
  <w:num w:numId="16">
    <w:abstractNumId w:val="47"/>
  </w:num>
  <w:num w:numId="17">
    <w:abstractNumId w:val="25"/>
  </w:num>
  <w:num w:numId="18">
    <w:abstractNumId w:val="30"/>
  </w:num>
  <w:num w:numId="19">
    <w:abstractNumId w:val="46"/>
  </w:num>
  <w:num w:numId="20">
    <w:abstractNumId w:val="3"/>
  </w:num>
  <w:num w:numId="21">
    <w:abstractNumId w:val="24"/>
  </w:num>
  <w:num w:numId="22">
    <w:abstractNumId w:val="19"/>
  </w:num>
  <w:num w:numId="23">
    <w:abstractNumId w:val="40"/>
  </w:num>
  <w:num w:numId="24">
    <w:abstractNumId w:val="10"/>
  </w:num>
  <w:num w:numId="25">
    <w:abstractNumId w:val="35"/>
  </w:num>
  <w:num w:numId="26">
    <w:abstractNumId w:val="39"/>
  </w:num>
  <w:num w:numId="27">
    <w:abstractNumId w:val="33"/>
  </w:num>
  <w:num w:numId="28">
    <w:abstractNumId w:val="13"/>
  </w:num>
  <w:num w:numId="29">
    <w:abstractNumId w:val="18"/>
  </w:num>
  <w:num w:numId="30">
    <w:abstractNumId w:val="17"/>
  </w:num>
  <w:num w:numId="31">
    <w:abstractNumId w:val="7"/>
  </w:num>
  <w:num w:numId="32">
    <w:abstractNumId w:val="8"/>
  </w:num>
  <w:num w:numId="33">
    <w:abstractNumId w:val="0"/>
  </w:num>
  <w:num w:numId="34">
    <w:abstractNumId w:val="38"/>
  </w:num>
  <w:num w:numId="35">
    <w:abstractNumId w:val="32"/>
  </w:num>
  <w:num w:numId="36">
    <w:abstractNumId w:val="45"/>
  </w:num>
  <w:num w:numId="37">
    <w:abstractNumId w:val="23"/>
  </w:num>
  <w:num w:numId="38">
    <w:abstractNumId w:val="28"/>
  </w:num>
  <w:num w:numId="39">
    <w:abstractNumId w:val="6"/>
  </w:num>
  <w:num w:numId="40">
    <w:abstractNumId w:val="5"/>
  </w:num>
  <w:num w:numId="41">
    <w:abstractNumId w:val="37"/>
  </w:num>
  <w:num w:numId="42">
    <w:abstractNumId w:val="21"/>
  </w:num>
  <w:num w:numId="43">
    <w:abstractNumId w:val="41"/>
  </w:num>
  <w:num w:numId="44">
    <w:abstractNumId w:val="44"/>
  </w:num>
  <w:num w:numId="45">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
  </w:num>
  <w:num w:numId="48">
    <w:abstractNumId w:val="29"/>
  </w:num>
  <w:num w:numId="49">
    <w:abstractNumId w:val="15"/>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stylePaneFormatFilter w:val="3F01"/>
  <w:defaultTabStop w:val="720"/>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22E"/>
    <w:rsid w:val="00013A31"/>
    <w:rsid w:val="00027C9C"/>
    <w:rsid w:val="000335CC"/>
    <w:rsid w:val="00037E08"/>
    <w:rsid w:val="0005659C"/>
    <w:rsid w:val="00065A3B"/>
    <w:rsid w:val="0007316B"/>
    <w:rsid w:val="00073541"/>
    <w:rsid w:val="00084B13"/>
    <w:rsid w:val="000A1460"/>
    <w:rsid w:val="000B3310"/>
    <w:rsid w:val="000B4947"/>
    <w:rsid w:val="000C20F2"/>
    <w:rsid w:val="000D671C"/>
    <w:rsid w:val="00105E1B"/>
    <w:rsid w:val="00113E14"/>
    <w:rsid w:val="00157171"/>
    <w:rsid w:val="001666C9"/>
    <w:rsid w:val="001B05C2"/>
    <w:rsid w:val="001C030C"/>
    <w:rsid w:val="001D729D"/>
    <w:rsid w:val="001F41C9"/>
    <w:rsid w:val="00202796"/>
    <w:rsid w:val="0020775E"/>
    <w:rsid w:val="00221E2B"/>
    <w:rsid w:val="002220FE"/>
    <w:rsid w:val="00226F96"/>
    <w:rsid w:val="002407A7"/>
    <w:rsid w:val="0026060B"/>
    <w:rsid w:val="00295F9B"/>
    <w:rsid w:val="002A1649"/>
    <w:rsid w:val="002B2BD9"/>
    <w:rsid w:val="002C0D72"/>
    <w:rsid w:val="002C29E3"/>
    <w:rsid w:val="002D5E1F"/>
    <w:rsid w:val="002F4027"/>
    <w:rsid w:val="00325EFA"/>
    <w:rsid w:val="00377FC5"/>
    <w:rsid w:val="00383DE8"/>
    <w:rsid w:val="003B1054"/>
    <w:rsid w:val="003B20C2"/>
    <w:rsid w:val="003B63E1"/>
    <w:rsid w:val="003D017E"/>
    <w:rsid w:val="004016BC"/>
    <w:rsid w:val="004071C6"/>
    <w:rsid w:val="004330EC"/>
    <w:rsid w:val="00443FD9"/>
    <w:rsid w:val="00474B07"/>
    <w:rsid w:val="00477AB0"/>
    <w:rsid w:val="00485B61"/>
    <w:rsid w:val="004A5D20"/>
    <w:rsid w:val="004A7BCE"/>
    <w:rsid w:val="004C061A"/>
    <w:rsid w:val="004C200F"/>
    <w:rsid w:val="004D0F67"/>
    <w:rsid w:val="004F1C25"/>
    <w:rsid w:val="00505419"/>
    <w:rsid w:val="005055B6"/>
    <w:rsid w:val="00515AF6"/>
    <w:rsid w:val="00520902"/>
    <w:rsid w:val="00530678"/>
    <w:rsid w:val="00534BC6"/>
    <w:rsid w:val="0053605C"/>
    <w:rsid w:val="00560FC1"/>
    <w:rsid w:val="00563093"/>
    <w:rsid w:val="00572A2C"/>
    <w:rsid w:val="00575018"/>
    <w:rsid w:val="005754BE"/>
    <w:rsid w:val="00587F2A"/>
    <w:rsid w:val="005A2461"/>
    <w:rsid w:val="005A6E29"/>
    <w:rsid w:val="005B5F89"/>
    <w:rsid w:val="005B6A51"/>
    <w:rsid w:val="00647478"/>
    <w:rsid w:val="0067217F"/>
    <w:rsid w:val="00672E1F"/>
    <w:rsid w:val="0068549B"/>
    <w:rsid w:val="006A4D20"/>
    <w:rsid w:val="006D78FC"/>
    <w:rsid w:val="006E1AE6"/>
    <w:rsid w:val="006F099C"/>
    <w:rsid w:val="00732E3B"/>
    <w:rsid w:val="00736B1C"/>
    <w:rsid w:val="00741D33"/>
    <w:rsid w:val="00753F8E"/>
    <w:rsid w:val="00767F7F"/>
    <w:rsid w:val="00774373"/>
    <w:rsid w:val="00787424"/>
    <w:rsid w:val="00792815"/>
    <w:rsid w:val="007A14D6"/>
    <w:rsid w:val="007A247D"/>
    <w:rsid w:val="007A5B45"/>
    <w:rsid w:val="007B50B2"/>
    <w:rsid w:val="007E6FF1"/>
    <w:rsid w:val="007F524A"/>
    <w:rsid w:val="00803F1E"/>
    <w:rsid w:val="00847755"/>
    <w:rsid w:val="0084794F"/>
    <w:rsid w:val="008619C9"/>
    <w:rsid w:val="00885648"/>
    <w:rsid w:val="0089013B"/>
    <w:rsid w:val="008914DF"/>
    <w:rsid w:val="008A43DE"/>
    <w:rsid w:val="00907E6E"/>
    <w:rsid w:val="00917391"/>
    <w:rsid w:val="009637E2"/>
    <w:rsid w:val="00982A97"/>
    <w:rsid w:val="00987EFF"/>
    <w:rsid w:val="009A046A"/>
    <w:rsid w:val="009A5775"/>
    <w:rsid w:val="009A59F8"/>
    <w:rsid w:val="009A5C61"/>
    <w:rsid w:val="009B2EF6"/>
    <w:rsid w:val="009D59AB"/>
    <w:rsid w:val="00A007C2"/>
    <w:rsid w:val="00A0268B"/>
    <w:rsid w:val="00A05EF1"/>
    <w:rsid w:val="00A26356"/>
    <w:rsid w:val="00A26548"/>
    <w:rsid w:val="00A46A5B"/>
    <w:rsid w:val="00A51D9C"/>
    <w:rsid w:val="00A72366"/>
    <w:rsid w:val="00AA1DBF"/>
    <w:rsid w:val="00AA4055"/>
    <w:rsid w:val="00AB1C45"/>
    <w:rsid w:val="00AB76F3"/>
    <w:rsid w:val="00AC46D7"/>
    <w:rsid w:val="00AC629B"/>
    <w:rsid w:val="00AD15FC"/>
    <w:rsid w:val="00B01E90"/>
    <w:rsid w:val="00B4157E"/>
    <w:rsid w:val="00B56726"/>
    <w:rsid w:val="00BB2977"/>
    <w:rsid w:val="00BC1E45"/>
    <w:rsid w:val="00BF305D"/>
    <w:rsid w:val="00C075DA"/>
    <w:rsid w:val="00C23A77"/>
    <w:rsid w:val="00C34D90"/>
    <w:rsid w:val="00C35775"/>
    <w:rsid w:val="00C3687E"/>
    <w:rsid w:val="00C37A04"/>
    <w:rsid w:val="00C47F38"/>
    <w:rsid w:val="00C9124B"/>
    <w:rsid w:val="00CA4C8F"/>
    <w:rsid w:val="00CB1051"/>
    <w:rsid w:val="00CB2AD8"/>
    <w:rsid w:val="00CC428C"/>
    <w:rsid w:val="00CD7637"/>
    <w:rsid w:val="00CF669F"/>
    <w:rsid w:val="00D01C00"/>
    <w:rsid w:val="00D03AFA"/>
    <w:rsid w:val="00D63643"/>
    <w:rsid w:val="00D645B6"/>
    <w:rsid w:val="00D85073"/>
    <w:rsid w:val="00DA38B9"/>
    <w:rsid w:val="00DB696F"/>
    <w:rsid w:val="00DD046A"/>
    <w:rsid w:val="00DD51C5"/>
    <w:rsid w:val="00DE5509"/>
    <w:rsid w:val="00DE6DA0"/>
    <w:rsid w:val="00DF3950"/>
    <w:rsid w:val="00DF3BC6"/>
    <w:rsid w:val="00DF6270"/>
    <w:rsid w:val="00E2251D"/>
    <w:rsid w:val="00E311ED"/>
    <w:rsid w:val="00E3535C"/>
    <w:rsid w:val="00E43D40"/>
    <w:rsid w:val="00E6495F"/>
    <w:rsid w:val="00E758B9"/>
    <w:rsid w:val="00E84538"/>
    <w:rsid w:val="00E8611F"/>
    <w:rsid w:val="00EA4CD8"/>
    <w:rsid w:val="00EB75E1"/>
    <w:rsid w:val="00EC3416"/>
    <w:rsid w:val="00ED698F"/>
    <w:rsid w:val="00EF37CE"/>
    <w:rsid w:val="00F03BB3"/>
    <w:rsid w:val="00F04B9E"/>
    <w:rsid w:val="00F16F87"/>
    <w:rsid w:val="00F40178"/>
    <w:rsid w:val="00F41686"/>
    <w:rsid w:val="00F7722E"/>
    <w:rsid w:val="00F80F6E"/>
    <w:rsid w:val="00F94F64"/>
    <w:rsid w:val="00F96AD0"/>
    <w:rsid w:val="00FB1807"/>
    <w:rsid w:val="00FC0FB3"/>
    <w:rsid w:val="00FD3210"/>
    <w:rsid w:val="00FD66E6"/>
    <w:rsid w:val="00FF3D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FA"/>
    <w:rPr>
      <w:sz w:val="20"/>
      <w:szCs w:val="20"/>
      <w:lang w:eastAsia="en-US"/>
    </w:rPr>
  </w:style>
  <w:style w:type="paragraph" w:styleId="Heading1">
    <w:name w:val="heading 1"/>
    <w:basedOn w:val="Normal"/>
    <w:next w:val="Normal"/>
    <w:link w:val="Heading1Char"/>
    <w:uiPriority w:val="99"/>
    <w:qFormat/>
    <w:rsid w:val="00325EFA"/>
    <w:pPr>
      <w:keepNext/>
      <w:numPr>
        <w:numId w:val="1"/>
      </w:numPr>
      <w:ind w:hanging="720"/>
      <w:outlineLvl w:val="0"/>
    </w:pPr>
    <w:rPr>
      <w:rFonts w:ascii="Arial" w:hAnsi="Arial" w:cs="Arial"/>
      <w:b/>
      <w:bCs/>
      <w:sz w:val="24"/>
      <w:szCs w:val="24"/>
    </w:rPr>
  </w:style>
  <w:style w:type="paragraph" w:styleId="Heading2">
    <w:name w:val="heading 2"/>
    <w:basedOn w:val="Normal"/>
    <w:next w:val="Normal"/>
    <w:link w:val="Heading2Char"/>
    <w:uiPriority w:val="99"/>
    <w:qFormat/>
    <w:rsid w:val="00325EFA"/>
    <w:pPr>
      <w:keepNext/>
      <w:spacing w:before="120" w:after="120"/>
      <w:outlineLvl w:val="1"/>
    </w:pPr>
    <w:rPr>
      <w:rFonts w:ascii="Arial" w:hAnsi="Arial" w:cs="Arial"/>
      <w:b/>
      <w:bCs/>
      <w:sz w:val="24"/>
      <w:szCs w:val="24"/>
    </w:rPr>
  </w:style>
  <w:style w:type="paragraph" w:styleId="Heading3">
    <w:name w:val="heading 3"/>
    <w:basedOn w:val="Normal"/>
    <w:next w:val="Normal"/>
    <w:link w:val="Heading3Char"/>
    <w:uiPriority w:val="99"/>
    <w:qFormat/>
    <w:rsid w:val="00325EFA"/>
    <w:pPr>
      <w:keepNext/>
      <w:outlineLvl w:val="2"/>
    </w:pPr>
    <w:rPr>
      <w:rFonts w:ascii="Arial" w:hAnsi="Arial" w:cs="Arial"/>
      <w:b/>
      <w:bCs/>
      <w:color w:val="000080"/>
      <w:sz w:val="28"/>
      <w:szCs w:val="24"/>
    </w:rPr>
  </w:style>
  <w:style w:type="paragraph" w:styleId="Heading4">
    <w:name w:val="heading 4"/>
    <w:basedOn w:val="Normal"/>
    <w:next w:val="Normal"/>
    <w:link w:val="Heading4Char"/>
    <w:uiPriority w:val="99"/>
    <w:qFormat/>
    <w:rsid w:val="00325EFA"/>
    <w:pPr>
      <w:keepNext/>
      <w:outlineLvl w:val="3"/>
    </w:pPr>
    <w:rPr>
      <w:rFonts w:ascii="Arial" w:hAnsi="Arial" w:cs="Arial"/>
      <w:sz w:val="22"/>
      <w:szCs w:val="22"/>
    </w:rPr>
  </w:style>
  <w:style w:type="paragraph" w:styleId="Heading5">
    <w:name w:val="heading 5"/>
    <w:basedOn w:val="Normal"/>
    <w:next w:val="Normal"/>
    <w:link w:val="Heading5Char"/>
    <w:uiPriority w:val="99"/>
    <w:qFormat/>
    <w:rsid w:val="00325EFA"/>
    <w:pPr>
      <w:keepNext/>
      <w:keepLines/>
      <w:spacing w:line="240" w:lineRule="atLeast"/>
      <w:ind w:left="40" w:right="40"/>
      <w:outlineLvl w:val="4"/>
    </w:pPr>
    <w:rPr>
      <w:rFonts w:ascii="Arial" w:hAnsi="Arial" w:cs="Arial"/>
      <w:b/>
      <w:bCs/>
      <w:color w:val="000000"/>
      <w:sz w:val="24"/>
      <w:szCs w:val="24"/>
      <w:lang w:val="en-US"/>
    </w:rPr>
  </w:style>
  <w:style w:type="paragraph" w:styleId="Heading6">
    <w:name w:val="heading 6"/>
    <w:basedOn w:val="Normal"/>
    <w:next w:val="Normal"/>
    <w:link w:val="Heading6Char"/>
    <w:uiPriority w:val="99"/>
    <w:qFormat/>
    <w:rsid w:val="003D017E"/>
    <w:pPr>
      <w:keepNext/>
      <w:numPr>
        <w:numId w:val="43"/>
      </w:numPr>
      <w:overflowPunct w:val="0"/>
      <w:autoSpaceDE w:val="0"/>
      <w:autoSpaceDN w:val="0"/>
      <w:adjustRightInd w:val="0"/>
      <w:ind w:hanging="720"/>
      <w:textAlignment w:val="baseline"/>
      <w:outlineLvl w:val="5"/>
    </w:pPr>
    <w:rPr>
      <w:rFonts w:ascii="Arial" w:hAnsi="Arial"/>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6E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D66E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D66E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D66E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D66E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3D017E"/>
    <w:rPr>
      <w:rFonts w:ascii="Arial" w:hAnsi="Arial" w:cs="Times New Roman"/>
      <w:b/>
      <w:sz w:val="24"/>
      <w:lang w:eastAsia="en-US"/>
    </w:rPr>
  </w:style>
  <w:style w:type="paragraph" w:styleId="BodyTextIndent">
    <w:name w:val="Body Text Indent"/>
    <w:basedOn w:val="Normal"/>
    <w:link w:val="BodyTextIndentChar"/>
    <w:uiPriority w:val="99"/>
    <w:rsid w:val="00325EFA"/>
    <w:pPr>
      <w:ind w:left="426"/>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FD66E6"/>
    <w:rPr>
      <w:rFonts w:cs="Times New Roman"/>
      <w:sz w:val="20"/>
      <w:szCs w:val="20"/>
      <w:lang w:eastAsia="en-US"/>
    </w:rPr>
  </w:style>
  <w:style w:type="paragraph" w:styleId="BodyText">
    <w:name w:val="Body Text"/>
    <w:basedOn w:val="Normal"/>
    <w:link w:val="BodyTextChar"/>
    <w:uiPriority w:val="99"/>
    <w:rsid w:val="00325EFA"/>
    <w:pPr>
      <w:spacing w:after="120"/>
    </w:pPr>
  </w:style>
  <w:style w:type="character" w:customStyle="1" w:styleId="BodyTextChar">
    <w:name w:val="Body Text Char"/>
    <w:basedOn w:val="DefaultParagraphFont"/>
    <w:link w:val="BodyText"/>
    <w:uiPriority w:val="99"/>
    <w:semiHidden/>
    <w:locked/>
    <w:rsid w:val="00FD66E6"/>
    <w:rPr>
      <w:rFonts w:cs="Times New Roman"/>
      <w:sz w:val="20"/>
      <w:szCs w:val="20"/>
      <w:lang w:eastAsia="en-US"/>
    </w:rPr>
  </w:style>
  <w:style w:type="paragraph" w:styleId="BodyTextIndent3">
    <w:name w:val="Body Text Indent 3"/>
    <w:basedOn w:val="Normal"/>
    <w:link w:val="BodyTextIndent3Char"/>
    <w:uiPriority w:val="99"/>
    <w:rsid w:val="00325EFA"/>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sid w:val="00FD66E6"/>
    <w:rPr>
      <w:rFonts w:cs="Times New Roman"/>
      <w:sz w:val="16"/>
      <w:szCs w:val="16"/>
      <w:lang w:eastAsia="en-US"/>
    </w:rPr>
  </w:style>
  <w:style w:type="paragraph" w:styleId="Header">
    <w:name w:val="header"/>
    <w:basedOn w:val="Normal"/>
    <w:link w:val="HeaderChar"/>
    <w:uiPriority w:val="99"/>
    <w:rsid w:val="00325EFA"/>
    <w:pPr>
      <w:tabs>
        <w:tab w:val="center" w:pos="4320"/>
        <w:tab w:val="right" w:pos="8640"/>
      </w:tabs>
    </w:pPr>
  </w:style>
  <w:style w:type="character" w:customStyle="1" w:styleId="HeaderChar">
    <w:name w:val="Header Char"/>
    <w:basedOn w:val="DefaultParagraphFont"/>
    <w:link w:val="Header"/>
    <w:uiPriority w:val="99"/>
    <w:semiHidden/>
    <w:locked/>
    <w:rsid w:val="00FD66E6"/>
    <w:rPr>
      <w:rFonts w:cs="Times New Roman"/>
      <w:sz w:val="20"/>
      <w:szCs w:val="20"/>
      <w:lang w:eastAsia="en-US"/>
    </w:rPr>
  </w:style>
  <w:style w:type="paragraph" w:styleId="Footer">
    <w:name w:val="footer"/>
    <w:basedOn w:val="Normal"/>
    <w:link w:val="FooterChar"/>
    <w:uiPriority w:val="99"/>
    <w:rsid w:val="00325EFA"/>
    <w:pPr>
      <w:tabs>
        <w:tab w:val="center" w:pos="4320"/>
        <w:tab w:val="right" w:pos="8640"/>
      </w:tabs>
    </w:pPr>
  </w:style>
  <w:style w:type="character" w:customStyle="1" w:styleId="FooterChar">
    <w:name w:val="Footer Char"/>
    <w:basedOn w:val="DefaultParagraphFont"/>
    <w:link w:val="Footer"/>
    <w:uiPriority w:val="99"/>
    <w:semiHidden/>
    <w:locked/>
    <w:rsid w:val="00FD66E6"/>
    <w:rPr>
      <w:rFonts w:cs="Times New Roman"/>
      <w:sz w:val="20"/>
      <w:szCs w:val="20"/>
      <w:lang w:eastAsia="en-US"/>
    </w:rPr>
  </w:style>
  <w:style w:type="character" w:styleId="PageNumber">
    <w:name w:val="page number"/>
    <w:basedOn w:val="DefaultParagraphFont"/>
    <w:uiPriority w:val="99"/>
    <w:rsid w:val="00325EFA"/>
    <w:rPr>
      <w:rFonts w:cs="Times New Roman"/>
    </w:rPr>
  </w:style>
  <w:style w:type="paragraph" w:styleId="BalloonText">
    <w:name w:val="Balloon Text"/>
    <w:basedOn w:val="Normal"/>
    <w:link w:val="BalloonTextChar"/>
    <w:uiPriority w:val="99"/>
    <w:rsid w:val="00325E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E6"/>
    <w:rPr>
      <w:rFonts w:cs="Times New Roman"/>
      <w:sz w:val="2"/>
      <w:lang w:eastAsia="en-US"/>
    </w:rPr>
  </w:style>
  <w:style w:type="paragraph" w:customStyle="1" w:styleId="TableText">
    <w:name w:val="Table Text"/>
    <w:basedOn w:val="Normal"/>
    <w:uiPriority w:val="99"/>
    <w:rsid w:val="00325EFA"/>
    <w:pPr>
      <w:spacing w:before="40" w:after="40"/>
    </w:pPr>
    <w:rPr>
      <w:rFonts w:ascii="Arial" w:hAnsi="Arial" w:cs="Arial"/>
      <w:b/>
      <w:bCs/>
      <w:sz w:val="22"/>
      <w:szCs w:val="22"/>
      <w:lang w:val="en-US"/>
    </w:rPr>
  </w:style>
  <w:style w:type="paragraph" w:styleId="Title">
    <w:name w:val="Title"/>
    <w:basedOn w:val="Normal"/>
    <w:link w:val="TitleChar"/>
    <w:uiPriority w:val="99"/>
    <w:qFormat/>
    <w:rsid w:val="00325EFA"/>
    <w:pPr>
      <w:spacing w:before="40" w:after="40"/>
      <w:jc w:val="center"/>
    </w:pPr>
    <w:rPr>
      <w:rFonts w:ascii="Arial" w:hAnsi="Arial" w:cs="Arial"/>
      <w:b/>
      <w:bCs/>
      <w:sz w:val="24"/>
      <w:szCs w:val="24"/>
      <w:u w:val="single"/>
      <w:lang w:val="en-US"/>
    </w:rPr>
  </w:style>
  <w:style w:type="character" w:customStyle="1" w:styleId="TitleChar">
    <w:name w:val="Title Char"/>
    <w:basedOn w:val="DefaultParagraphFont"/>
    <w:link w:val="Title"/>
    <w:uiPriority w:val="99"/>
    <w:locked/>
    <w:rsid w:val="00FD66E6"/>
    <w:rPr>
      <w:rFonts w:ascii="Cambria" w:hAnsi="Cambria" w:cs="Times New Roman"/>
      <w:b/>
      <w:bCs/>
      <w:kern w:val="28"/>
      <w:sz w:val="32"/>
      <w:szCs w:val="32"/>
      <w:lang w:eastAsia="en-US"/>
    </w:rPr>
  </w:style>
  <w:style w:type="paragraph" w:styleId="BodyTextIndent2">
    <w:name w:val="Body Text Indent 2"/>
    <w:basedOn w:val="Normal"/>
    <w:link w:val="BodyTextIndent2Char"/>
    <w:uiPriority w:val="99"/>
    <w:rsid w:val="00325EFA"/>
    <w:pPr>
      <w:ind w:left="720"/>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D66E6"/>
    <w:rPr>
      <w:rFonts w:cs="Times New Roman"/>
      <w:sz w:val="20"/>
      <w:szCs w:val="20"/>
      <w:lang w:eastAsia="en-US"/>
    </w:rPr>
  </w:style>
  <w:style w:type="paragraph" w:customStyle="1" w:styleId="DfESOutNumbered">
    <w:name w:val="DfESOutNumbered"/>
    <w:basedOn w:val="Normal"/>
    <w:uiPriority w:val="99"/>
    <w:rsid w:val="00325EFA"/>
    <w:pPr>
      <w:widowControl w:val="0"/>
      <w:overflowPunct w:val="0"/>
      <w:autoSpaceDE w:val="0"/>
      <w:autoSpaceDN w:val="0"/>
      <w:adjustRightInd w:val="0"/>
      <w:spacing w:after="240"/>
      <w:textAlignment w:val="baseline"/>
    </w:pPr>
    <w:rPr>
      <w:rFonts w:ascii="Arial" w:hAnsi="Arial" w:cs="Arial"/>
      <w:sz w:val="24"/>
      <w:szCs w:val="24"/>
    </w:rPr>
  </w:style>
  <w:style w:type="paragraph" w:styleId="BodyText2">
    <w:name w:val="Body Text 2"/>
    <w:basedOn w:val="Normal"/>
    <w:link w:val="BodyText2Char"/>
    <w:uiPriority w:val="99"/>
    <w:rsid w:val="00325EFA"/>
    <w:rPr>
      <w:rFonts w:ascii="Arial" w:hAnsi="Arial" w:cs="Arial"/>
      <w:i/>
      <w:iCs/>
      <w:color w:val="FF0000"/>
      <w:sz w:val="24"/>
      <w:szCs w:val="24"/>
    </w:rPr>
  </w:style>
  <w:style w:type="character" w:customStyle="1" w:styleId="BodyText2Char">
    <w:name w:val="Body Text 2 Char"/>
    <w:basedOn w:val="DefaultParagraphFont"/>
    <w:link w:val="BodyText2"/>
    <w:uiPriority w:val="99"/>
    <w:semiHidden/>
    <w:locked/>
    <w:rsid w:val="00FD66E6"/>
    <w:rPr>
      <w:rFonts w:cs="Times New Roman"/>
      <w:sz w:val="20"/>
      <w:szCs w:val="20"/>
      <w:lang w:eastAsia="en-US"/>
    </w:rPr>
  </w:style>
  <w:style w:type="paragraph" w:styleId="BodyText3">
    <w:name w:val="Body Text 3"/>
    <w:basedOn w:val="Normal"/>
    <w:link w:val="BodyText3Char"/>
    <w:uiPriority w:val="99"/>
    <w:rsid w:val="00325EFA"/>
    <w:pPr>
      <w:tabs>
        <w:tab w:val="num" w:pos="1440"/>
      </w:tabs>
      <w:spacing w:before="120"/>
    </w:pPr>
    <w:rPr>
      <w:rFonts w:ascii="Arial" w:hAnsi="Arial" w:cs="Arial"/>
      <w:color w:val="0000FF"/>
      <w:sz w:val="24"/>
      <w:szCs w:val="24"/>
      <w:lang w:eastAsia="en-GB"/>
    </w:rPr>
  </w:style>
  <w:style w:type="character" w:customStyle="1" w:styleId="BodyText3Char">
    <w:name w:val="Body Text 3 Char"/>
    <w:basedOn w:val="DefaultParagraphFont"/>
    <w:link w:val="BodyText3"/>
    <w:uiPriority w:val="99"/>
    <w:semiHidden/>
    <w:locked/>
    <w:rsid w:val="00FD66E6"/>
    <w:rPr>
      <w:rFonts w:cs="Times New Roman"/>
      <w:sz w:val="16"/>
      <w:szCs w:val="16"/>
      <w:lang w:eastAsia="en-US"/>
    </w:rPr>
  </w:style>
  <w:style w:type="paragraph" w:customStyle="1" w:styleId="Numbered">
    <w:name w:val="Numbered"/>
    <w:basedOn w:val="Normal"/>
    <w:uiPriority w:val="99"/>
    <w:rsid w:val="00325EFA"/>
    <w:pPr>
      <w:widowControl w:val="0"/>
      <w:overflowPunct w:val="0"/>
      <w:autoSpaceDE w:val="0"/>
      <w:autoSpaceDN w:val="0"/>
      <w:adjustRightInd w:val="0"/>
      <w:spacing w:after="240"/>
      <w:textAlignment w:val="baseline"/>
    </w:pPr>
    <w:rPr>
      <w:rFonts w:ascii="Arial" w:hAnsi="Arial"/>
      <w:sz w:val="24"/>
    </w:rPr>
  </w:style>
  <w:style w:type="character" w:styleId="Hyperlink">
    <w:name w:val="Hyperlink"/>
    <w:basedOn w:val="DefaultParagraphFont"/>
    <w:uiPriority w:val="99"/>
    <w:rsid w:val="00325EFA"/>
    <w:rPr>
      <w:rFonts w:cs="Times New Roman"/>
      <w:color w:val="0000FF"/>
      <w:u w:val="single"/>
    </w:rPr>
  </w:style>
  <w:style w:type="paragraph" w:styleId="FootnoteText">
    <w:name w:val="footnote text"/>
    <w:basedOn w:val="Normal"/>
    <w:link w:val="FootnoteTextChar"/>
    <w:uiPriority w:val="99"/>
    <w:semiHidden/>
    <w:rsid w:val="00325EFA"/>
    <w:pPr>
      <w:overflowPunct w:val="0"/>
      <w:autoSpaceDE w:val="0"/>
      <w:autoSpaceDN w:val="0"/>
      <w:adjustRightInd w:val="0"/>
      <w:textAlignment w:val="baseline"/>
    </w:pPr>
    <w:rPr>
      <w:lang w:val="en-US"/>
    </w:rPr>
  </w:style>
  <w:style w:type="character" w:customStyle="1" w:styleId="FootnoteTextChar">
    <w:name w:val="Footnote Text Char"/>
    <w:basedOn w:val="DefaultParagraphFont"/>
    <w:link w:val="FootnoteText"/>
    <w:uiPriority w:val="99"/>
    <w:semiHidden/>
    <w:locked/>
    <w:rsid w:val="00FD66E6"/>
    <w:rPr>
      <w:rFonts w:cs="Times New Roman"/>
      <w:sz w:val="20"/>
      <w:szCs w:val="20"/>
      <w:lang w:eastAsia="en-US"/>
    </w:rPr>
  </w:style>
  <w:style w:type="character" w:styleId="FootnoteReference">
    <w:name w:val="footnote reference"/>
    <w:basedOn w:val="DefaultParagraphFont"/>
    <w:uiPriority w:val="99"/>
    <w:semiHidden/>
    <w:rsid w:val="00325EFA"/>
    <w:rPr>
      <w:rFonts w:cs="Times New Roman"/>
      <w:vertAlign w:val="superscript"/>
    </w:rPr>
  </w:style>
  <w:style w:type="character" w:styleId="CommentReference">
    <w:name w:val="annotation reference"/>
    <w:basedOn w:val="DefaultParagraphFont"/>
    <w:uiPriority w:val="99"/>
    <w:semiHidden/>
    <w:rsid w:val="00325EFA"/>
    <w:rPr>
      <w:rFonts w:cs="Times New Roman"/>
      <w:sz w:val="16"/>
    </w:rPr>
  </w:style>
  <w:style w:type="paragraph" w:styleId="CommentText">
    <w:name w:val="annotation text"/>
    <w:basedOn w:val="Normal"/>
    <w:link w:val="CommentTextChar"/>
    <w:uiPriority w:val="99"/>
    <w:semiHidden/>
    <w:rsid w:val="00325EFA"/>
  </w:style>
  <w:style w:type="character" w:customStyle="1" w:styleId="CommentTextChar">
    <w:name w:val="Comment Text Char"/>
    <w:basedOn w:val="DefaultParagraphFont"/>
    <w:link w:val="CommentText"/>
    <w:uiPriority w:val="99"/>
    <w:semiHidden/>
    <w:locked/>
    <w:rsid w:val="00FD66E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25EFA"/>
    <w:rPr>
      <w:b/>
      <w:bCs/>
    </w:rPr>
  </w:style>
  <w:style w:type="character" w:customStyle="1" w:styleId="CommentSubjectChar">
    <w:name w:val="Comment Subject Char"/>
    <w:basedOn w:val="CommentTextChar"/>
    <w:link w:val="CommentSubject"/>
    <w:uiPriority w:val="99"/>
    <w:semiHidden/>
    <w:locked/>
    <w:rsid w:val="00FD66E6"/>
    <w:rPr>
      <w:b/>
      <w:bCs/>
    </w:rPr>
  </w:style>
  <w:style w:type="paragraph" w:customStyle="1" w:styleId="Paragrahnonumber">
    <w:name w:val="Paragrah no number"/>
    <w:basedOn w:val="Normal"/>
    <w:uiPriority w:val="99"/>
    <w:rsid w:val="00325EFA"/>
    <w:pPr>
      <w:overflowPunct w:val="0"/>
      <w:autoSpaceDE w:val="0"/>
      <w:autoSpaceDN w:val="0"/>
      <w:adjustRightInd w:val="0"/>
      <w:spacing w:after="120"/>
      <w:ind w:left="709"/>
      <w:textAlignment w:val="baseline"/>
    </w:pPr>
    <w:rPr>
      <w:rFonts w:ascii="Arial" w:hAnsi="Arial"/>
      <w:sz w:val="22"/>
      <w:szCs w:val="22"/>
      <w:lang w:val="en-US"/>
    </w:rPr>
  </w:style>
  <w:style w:type="paragraph" w:styleId="NormalWeb">
    <w:name w:val="Normal (Web)"/>
    <w:basedOn w:val="Normal"/>
    <w:uiPriority w:val="99"/>
    <w:rsid w:val="00325EFA"/>
    <w:pPr>
      <w:spacing w:before="100" w:beforeAutospacing="1" w:after="100" w:afterAutospacing="1"/>
    </w:pPr>
    <w:rPr>
      <w:color w:val="000000"/>
      <w:sz w:val="24"/>
      <w:szCs w:val="24"/>
      <w:lang w:val="en-US"/>
    </w:rPr>
  </w:style>
  <w:style w:type="paragraph" w:styleId="BlockText">
    <w:name w:val="Block Text"/>
    <w:basedOn w:val="Normal"/>
    <w:uiPriority w:val="99"/>
    <w:rsid w:val="003D017E"/>
    <w:pPr>
      <w:overflowPunct w:val="0"/>
      <w:autoSpaceDE w:val="0"/>
      <w:autoSpaceDN w:val="0"/>
      <w:adjustRightInd w:val="0"/>
      <w:spacing w:after="120"/>
      <w:ind w:left="1440" w:right="1440"/>
      <w:textAlignment w:val="baseline"/>
    </w:pPr>
    <w:rPr>
      <w:rFonts w:ascii="Arial" w:hAnsi="Arial"/>
      <w:sz w:val="22"/>
    </w:rPr>
  </w:style>
  <w:style w:type="character" w:styleId="Emphasis">
    <w:name w:val="Emphasis"/>
    <w:basedOn w:val="DefaultParagraphFont"/>
    <w:uiPriority w:val="99"/>
    <w:qFormat/>
    <w:rsid w:val="003D017E"/>
    <w:rPr>
      <w:rFonts w:cs="Times New Roman"/>
      <w:i/>
    </w:rPr>
  </w:style>
  <w:style w:type="paragraph" w:customStyle="1" w:styleId="refs">
    <w:name w:val="refs"/>
    <w:basedOn w:val="Normal"/>
    <w:next w:val="Normal"/>
    <w:uiPriority w:val="99"/>
    <w:rsid w:val="003D017E"/>
    <w:pPr>
      <w:keepLines/>
      <w:overflowPunct w:val="0"/>
      <w:autoSpaceDE w:val="0"/>
      <w:autoSpaceDN w:val="0"/>
      <w:adjustRightInd w:val="0"/>
      <w:jc w:val="right"/>
      <w:textAlignment w:val="baseline"/>
    </w:pPr>
    <w:rPr>
      <w:rFonts w:ascii="Arial" w:hAnsi="Arial"/>
      <w:noProof/>
    </w:rPr>
  </w:style>
  <w:style w:type="paragraph" w:customStyle="1" w:styleId="dfesoutnumbered0">
    <w:name w:val="dfesoutnumbered"/>
    <w:basedOn w:val="Normal"/>
    <w:uiPriority w:val="99"/>
    <w:rsid w:val="003D017E"/>
    <w:pPr>
      <w:spacing w:before="100" w:beforeAutospacing="1" w:after="100" w:afterAutospacing="1"/>
    </w:pPr>
    <w:rPr>
      <w:rFonts w:ascii="Arial" w:hAnsi="Arial" w:cs="Arial"/>
      <w:sz w:val="24"/>
      <w:szCs w:val="24"/>
      <w:lang w:eastAsia="en-GB"/>
    </w:rPr>
  </w:style>
  <w:style w:type="paragraph" w:customStyle="1" w:styleId="NumberedPara">
    <w:name w:val="Numbered Para"/>
    <w:basedOn w:val="Normal"/>
    <w:uiPriority w:val="99"/>
    <w:rsid w:val="003D017E"/>
    <w:pPr>
      <w:tabs>
        <w:tab w:val="left" w:pos="576"/>
      </w:tabs>
      <w:overflowPunct w:val="0"/>
      <w:autoSpaceDE w:val="0"/>
      <w:autoSpaceDN w:val="0"/>
      <w:adjustRightInd w:val="0"/>
      <w:ind w:left="576" w:hanging="576"/>
      <w:textAlignment w:val="baseline"/>
    </w:pPr>
    <w:rPr>
      <w:rFonts w:ascii="Arial" w:hAnsi="Arial"/>
      <w:b/>
      <w:sz w:val="22"/>
    </w:rPr>
  </w:style>
  <w:style w:type="paragraph" w:customStyle="1" w:styleId="Bulletsindented">
    <w:name w:val="Bullets indented"/>
    <w:basedOn w:val="Normal"/>
    <w:uiPriority w:val="99"/>
    <w:rsid w:val="003D017E"/>
    <w:pPr>
      <w:overflowPunct w:val="0"/>
      <w:autoSpaceDE w:val="0"/>
      <w:autoSpaceDN w:val="0"/>
      <w:adjustRightInd w:val="0"/>
      <w:spacing w:after="120"/>
      <w:textAlignment w:val="baseline"/>
    </w:pPr>
    <w:rPr>
      <w:rFonts w:ascii="Arial" w:hAnsi="Arial"/>
      <w:sz w:val="22"/>
      <w:szCs w:val="22"/>
      <w:lang w:val="en-US"/>
    </w:rPr>
  </w:style>
  <w:style w:type="paragraph" w:customStyle="1" w:styleId="NumberedParagraph">
    <w:name w:val="Numbered Paragraph"/>
    <w:basedOn w:val="BodyText"/>
    <w:uiPriority w:val="99"/>
    <w:rsid w:val="00AA4055"/>
    <w:pPr>
      <w:keepLines/>
      <w:numPr>
        <w:numId w:val="45"/>
      </w:numPr>
      <w:tabs>
        <w:tab w:val="clear" w:pos="786"/>
        <w:tab w:val="num" w:pos="360"/>
      </w:tabs>
      <w:overflowPunct w:val="0"/>
      <w:autoSpaceDE w:val="0"/>
      <w:autoSpaceDN w:val="0"/>
      <w:adjustRightInd w:val="0"/>
      <w:ind w:left="709" w:hanging="709"/>
    </w:pPr>
    <w:rPr>
      <w:rFonts w:ascii="Arial" w:hAnsi="Arial"/>
      <w:sz w:val="22"/>
      <w:szCs w:val="22"/>
    </w:rPr>
  </w:style>
  <w:style w:type="paragraph" w:customStyle="1" w:styleId="Paragraphleft-formatted">
    <w:name w:val="Paragraph left-formatted"/>
    <w:basedOn w:val="Normal"/>
    <w:uiPriority w:val="99"/>
    <w:rsid w:val="00AA4055"/>
    <w:pPr>
      <w:keepLines/>
      <w:overflowPunct w:val="0"/>
      <w:autoSpaceDE w:val="0"/>
      <w:autoSpaceDN w:val="0"/>
      <w:adjustRightInd w:val="0"/>
      <w:spacing w:after="120"/>
    </w:pPr>
    <w:rPr>
      <w:rFonts w:ascii="Arial" w:hAnsi="Arial"/>
      <w:sz w:val="22"/>
      <w:szCs w:val="22"/>
      <w:lang w:val="en-US"/>
    </w:rPr>
  </w:style>
  <w:style w:type="paragraph" w:customStyle="1" w:styleId="Listabc">
    <w:name w:val="List abc"/>
    <w:basedOn w:val="Normal"/>
    <w:uiPriority w:val="99"/>
    <w:rsid w:val="00AA4055"/>
    <w:pPr>
      <w:numPr>
        <w:ilvl w:val="1"/>
        <w:numId w:val="45"/>
      </w:numPr>
      <w:overflowPunct w:val="0"/>
      <w:autoSpaceDE w:val="0"/>
      <w:autoSpaceDN w:val="0"/>
      <w:adjustRightInd w:val="0"/>
    </w:pPr>
    <w:rPr>
      <w:rFonts w:ascii="Arial" w:hAnsi="Arial"/>
      <w:sz w:val="22"/>
    </w:rPr>
  </w:style>
  <w:style w:type="character" w:styleId="FollowedHyperlink">
    <w:name w:val="FollowedHyperlink"/>
    <w:basedOn w:val="DefaultParagraphFont"/>
    <w:uiPriority w:val="99"/>
    <w:rsid w:val="0068549B"/>
    <w:rPr>
      <w:rFonts w:cs="Times New Roman"/>
      <w:color w:val="800080"/>
      <w:u w:val="single"/>
    </w:rPr>
  </w:style>
  <w:style w:type="table" w:styleId="TableGrid">
    <w:name w:val="Table Grid"/>
    <w:basedOn w:val="TableNormal"/>
    <w:uiPriority w:val="99"/>
    <w:rsid w:val="004071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766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4428</Words>
  <Characters>25243</Characters>
  <Application>Microsoft Office Outlook</Application>
  <DocSecurity>0</DocSecurity>
  <Lines>0</Lines>
  <Paragraphs>0</Paragraphs>
  <ScaleCrop>false</ScaleCrop>
  <Company>NCC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department</dc:creator>
  <cp:keywords/>
  <dc:description/>
  <cp:lastModifiedBy>Sally Wood</cp:lastModifiedBy>
  <cp:revision>2</cp:revision>
  <cp:lastPrinted>2012-12-01T21:24:00Z</cp:lastPrinted>
  <dcterms:created xsi:type="dcterms:W3CDTF">2013-02-28T14:38:00Z</dcterms:created>
  <dcterms:modified xsi:type="dcterms:W3CDTF">2013-02-28T14:38:00Z</dcterms:modified>
</cp:coreProperties>
</file>