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RISK ASSESSMENT SUMMARY MARCH 2021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Staff socially distance from each other or wear a mask (e.g in office).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Supervise children’s hand washing on entry to school, before and after break times, before and after lunch and before hometime.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Wipe down taps, handles, toilet handles, light switches, bannisters, phones, photocopier, keyboards, kitchen surfaces after each use with Dettol wipes provided.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Wipe down classroom tables at lunchtimes, same seat every lesson.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Children use own pencil pot and resources (no pencil cases)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Children use their own water bottle.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Children sit in dinner hall in same groups as in classroom  every day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Outdoor equipment can be used but wipe down metal bars and handles after use.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Shed monitors wipe down skipping rope handles and hoops when replacing in shed.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Open all windows wide during break</w:t>
      </w:r>
      <w:r w:rsidDel="00000000" w:rsidR="00000000" w:rsidRPr="00000000">
        <w:rPr>
          <w:sz w:val="24"/>
          <w:szCs w:val="24"/>
          <w:rtl w:val="0"/>
        </w:rPr>
        <w:t xml:space="preserve"> to allow complete refresh, close windows more if necessary for draughts when children are in class).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Break time,</w:t>
      </w:r>
      <w:r w:rsidDel="00000000" w:rsidR="00000000" w:rsidRPr="00000000">
        <w:rPr>
          <w:sz w:val="24"/>
          <w:szCs w:val="24"/>
          <w:rtl w:val="0"/>
        </w:rPr>
        <w:t xml:space="preserve"> staggered and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supervised </w:t>
      </w:r>
      <w:r w:rsidDel="00000000" w:rsidR="00000000" w:rsidRPr="00000000">
        <w:rPr>
          <w:sz w:val="24"/>
          <w:szCs w:val="24"/>
          <w:rtl w:val="0"/>
        </w:rPr>
        <w:t xml:space="preserve">handwashing: 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7"/>
        <w:gridCol w:w="1187"/>
        <w:gridCol w:w="1187"/>
        <w:gridCol w:w="1187"/>
        <w:gridCol w:w="1187"/>
        <w:gridCol w:w="1187"/>
        <w:gridCol w:w="1187"/>
        <w:tblGridChange w:id="0">
          <w:tblGrid>
            <w:gridCol w:w="1187"/>
            <w:gridCol w:w="1187"/>
            <w:gridCol w:w="1187"/>
            <w:gridCol w:w="1187"/>
            <w:gridCol w:w="1187"/>
            <w:gridCol w:w="1187"/>
            <w:gridCol w:w="118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Morning Break hand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washing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After 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Lunch break hand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washing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Afternoon break - flexible but allow for spacing and supervision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3.05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3.05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3.05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1.05 -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after tidying and cleaning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3.10</w:t>
            </w:r>
          </w:p>
        </w:tc>
      </w:tr>
    </w:tbl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Staff continue to home-test with Lateral Flow Devices</w:t>
      </w:r>
      <w:r w:rsidDel="00000000" w:rsidR="00000000" w:rsidRPr="00000000">
        <w:rPr>
          <w:b w:val="1"/>
          <w:rtl w:val="0"/>
        </w:rPr>
        <w:t xml:space="preserve"> Sunday and Wednesday </w:t>
      </w:r>
      <w:r w:rsidDel="00000000" w:rsidR="00000000" w:rsidRPr="00000000">
        <w:rPr>
          <w:rtl w:val="0"/>
        </w:rPr>
        <w:t xml:space="preserve">evenings. Report result on NHS site. Inform JD immediately if positive.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First Aid</w:t>
      </w:r>
      <w:r w:rsidDel="00000000" w:rsidR="00000000" w:rsidRPr="00000000">
        <w:rPr>
          <w:rtl w:val="0"/>
        </w:rPr>
        <w:t xml:space="preserve"> - encourage children to clean, apply plasters themselves if possible or put on a face mask if they need support. Visors and aprons and gloves are also available in the office. 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Marking</w:t>
      </w:r>
      <w:r w:rsidDel="00000000" w:rsidR="00000000" w:rsidRPr="00000000">
        <w:rPr>
          <w:rtl w:val="0"/>
        </w:rPr>
        <w:t xml:space="preserve"> - use Visualisers, self-marking, verbal feedback where possible and wash hands after touching books. 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Reading books </w:t>
      </w:r>
      <w:r w:rsidDel="00000000" w:rsidR="00000000" w:rsidRPr="00000000">
        <w:rPr>
          <w:rtl w:val="0"/>
        </w:rPr>
        <w:t xml:space="preserve">- still to be changed by adults, wash hands afterwards, sit side by side with a child with a gap between. Encourage them to hold and point at pages themselves or use a pen.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