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B3" w:rsidRPr="00EE23B3" w:rsidRDefault="00EE23B3" w:rsidP="00EE23B3">
      <w:pPr>
        <w:pStyle w:val="Default"/>
        <w:jc w:val="center"/>
        <w:rPr>
          <w:sz w:val="28"/>
          <w:szCs w:val="28"/>
          <w:u w:val="single"/>
        </w:rPr>
      </w:pPr>
      <w:r w:rsidRPr="00EE23B3">
        <w:rPr>
          <w:u w:val="single"/>
        </w:rPr>
        <w:t xml:space="preserve">Hugh </w:t>
      </w:r>
      <w:proofErr w:type="spellStart"/>
      <w:r w:rsidRPr="00EE23B3">
        <w:rPr>
          <w:u w:val="single"/>
        </w:rPr>
        <w:t>Joicey</w:t>
      </w:r>
      <w:proofErr w:type="spellEnd"/>
      <w:r w:rsidRPr="00EE23B3">
        <w:rPr>
          <w:u w:val="single"/>
        </w:rPr>
        <w:t xml:space="preserve"> C of E First School, Ford</w:t>
      </w:r>
    </w:p>
    <w:p w:rsidR="00EE23B3" w:rsidRPr="00EE23B3" w:rsidRDefault="00EE23B3" w:rsidP="00EE23B3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EE23B3" w:rsidRPr="00EE23B3" w:rsidRDefault="00EE23B3" w:rsidP="00EE23B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E23B3">
        <w:rPr>
          <w:b/>
          <w:bCs/>
          <w:sz w:val="28"/>
          <w:szCs w:val="28"/>
          <w:u w:val="single"/>
        </w:rPr>
        <w:t>Feedback and Marking Policy</w:t>
      </w:r>
      <w:r>
        <w:rPr>
          <w:b/>
          <w:bCs/>
          <w:sz w:val="28"/>
          <w:szCs w:val="28"/>
          <w:u w:val="single"/>
        </w:rPr>
        <w:t xml:space="preserve"> 2016-17</w:t>
      </w:r>
    </w:p>
    <w:p w:rsidR="00EE23B3" w:rsidRDefault="00EE23B3" w:rsidP="004F1963">
      <w:pPr>
        <w:pStyle w:val="Default"/>
        <w:spacing w:line="276" w:lineRule="auto"/>
        <w:rPr>
          <w:sz w:val="28"/>
          <w:szCs w:val="28"/>
        </w:rPr>
      </w:pPr>
    </w:p>
    <w:p w:rsidR="00EE23B3" w:rsidRDefault="00EE23B3" w:rsidP="004F196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‘</w:t>
      </w:r>
      <w:r w:rsidRPr="00EE23B3">
        <w:rPr>
          <w:b/>
          <w:sz w:val="22"/>
          <w:szCs w:val="22"/>
        </w:rPr>
        <w:t>Feedback is one of the most powerful influences on learning and achievement’</w:t>
      </w:r>
      <w:r>
        <w:rPr>
          <w:sz w:val="28"/>
          <w:szCs w:val="28"/>
        </w:rPr>
        <w:t xml:space="preserve">  </w:t>
      </w:r>
    </w:p>
    <w:p w:rsidR="00EE23B3" w:rsidRDefault="00EE23B3" w:rsidP="004F1963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(Hattie and Timperley 2007, Review of Educational Research March 2007, Vol. 77, No. 1, pp. 81–</w:t>
      </w:r>
      <w:proofErr w:type="gramStart"/>
      <w:r>
        <w:rPr>
          <w:sz w:val="16"/>
          <w:szCs w:val="16"/>
        </w:rPr>
        <w:t>112 )</w:t>
      </w:r>
      <w:proofErr w:type="gramEnd"/>
      <w:r>
        <w:rPr>
          <w:sz w:val="16"/>
          <w:szCs w:val="16"/>
        </w:rPr>
        <w:t xml:space="preserve"> </w:t>
      </w:r>
    </w:p>
    <w:p w:rsidR="00EE23B3" w:rsidRDefault="00EE23B3" w:rsidP="004F1963">
      <w:pPr>
        <w:pStyle w:val="Default"/>
        <w:spacing w:line="276" w:lineRule="auto"/>
        <w:rPr>
          <w:sz w:val="22"/>
          <w:szCs w:val="22"/>
        </w:rPr>
      </w:pPr>
    </w:p>
    <w:p w:rsidR="00EE23B3" w:rsidRPr="00EE23B3" w:rsidRDefault="00EE23B3" w:rsidP="004F1963">
      <w:pPr>
        <w:pStyle w:val="Default"/>
        <w:spacing w:line="276" w:lineRule="auto"/>
        <w:rPr>
          <w:b/>
          <w:sz w:val="22"/>
          <w:szCs w:val="22"/>
        </w:rPr>
      </w:pPr>
      <w:r w:rsidRPr="00EE23B3">
        <w:rPr>
          <w:sz w:val="22"/>
          <w:szCs w:val="22"/>
        </w:rPr>
        <w:t xml:space="preserve">EEF research 2016 proposes that marking should be </w:t>
      </w:r>
      <w:r w:rsidRPr="00EE23B3">
        <w:rPr>
          <w:b/>
          <w:sz w:val="22"/>
          <w:szCs w:val="22"/>
        </w:rPr>
        <w:t>‘meaningful, manageable and motivating.</w:t>
      </w:r>
      <w:r w:rsidRPr="00EE23B3">
        <w:rPr>
          <w:b/>
          <w:sz w:val="22"/>
          <w:szCs w:val="22"/>
          <w:u w:val="single"/>
        </w:rPr>
        <w:t>’</w:t>
      </w:r>
    </w:p>
    <w:p w:rsidR="00EE23B3" w:rsidRDefault="00EE23B3" w:rsidP="004F196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23B3" w:rsidRDefault="00EE23B3" w:rsidP="004F196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This</w:t>
      </w:r>
      <w:r w:rsidR="005B3A8B">
        <w:rPr>
          <w:sz w:val="22"/>
          <w:szCs w:val="22"/>
        </w:rPr>
        <w:t xml:space="preserve"> policy sets out how </w:t>
      </w:r>
      <w:r>
        <w:rPr>
          <w:sz w:val="22"/>
          <w:szCs w:val="22"/>
        </w:rPr>
        <w:t>effective marking, feedback and r</w:t>
      </w:r>
      <w:r w:rsidR="005B3A8B">
        <w:rPr>
          <w:sz w:val="22"/>
          <w:szCs w:val="22"/>
        </w:rPr>
        <w:t xml:space="preserve">esponse is consistently used </w:t>
      </w:r>
      <w:r>
        <w:rPr>
          <w:sz w:val="22"/>
          <w:szCs w:val="22"/>
        </w:rPr>
        <w:t>across our school to impact upon pupils’ learning.</w:t>
      </w:r>
    </w:p>
    <w:p w:rsidR="00EE23B3" w:rsidRDefault="00EE23B3" w:rsidP="004F196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Effective feedback given to pupils through</w:t>
      </w:r>
      <w:r w:rsidR="005B3A8B">
        <w:rPr>
          <w:sz w:val="22"/>
          <w:szCs w:val="22"/>
        </w:rPr>
        <w:t xml:space="preserve"> marking and reviewing work</w:t>
      </w:r>
      <w:r>
        <w:rPr>
          <w:sz w:val="22"/>
          <w:szCs w:val="22"/>
        </w:rPr>
        <w:t xml:space="preserve"> provide</w:t>
      </w:r>
      <w:r w:rsidR="005B3A8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EE23B3">
        <w:rPr>
          <w:i/>
          <w:sz w:val="22"/>
          <w:szCs w:val="22"/>
        </w:rPr>
        <w:t>constructive</w:t>
      </w:r>
      <w:r>
        <w:rPr>
          <w:sz w:val="22"/>
          <w:szCs w:val="22"/>
        </w:rPr>
        <w:t xml:space="preserve"> steps for every pupil to ensure progress, enabling pupils to become reflective learners and helping them to close the ga</w:t>
      </w:r>
      <w:r w:rsidR="005B3A8B">
        <w:rPr>
          <w:sz w:val="22"/>
          <w:szCs w:val="22"/>
        </w:rPr>
        <w:t>p between current and potential attainment</w:t>
      </w:r>
      <w:r>
        <w:rPr>
          <w:sz w:val="22"/>
          <w:szCs w:val="22"/>
        </w:rPr>
        <w:t xml:space="preserve">. </w:t>
      </w:r>
    </w:p>
    <w:p w:rsidR="00EE23B3" w:rsidRDefault="00EE23B3" w:rsidP="004F196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E23B3" w:rsidRPr="004F1963" w:rsidRDefault="00EE23B3" w:rsidP="004F19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4F1963">
        <w:rPr>
          <w:rFonts w:cs="Times New Roman"/>
          <w:b/>
          <w:bCs/>
          <w:color w:val="auto"/>
          <w:sz w:val="22"/>
          <w:szCs w:val="22"/>
          <w:u w:val="single"/>
        </w:rPr>
        <w:t xml:space="preserve">Aim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aim of this policy is to ensure clea</w:t>
      </w:r>
      <w:r w:rsidR="004F1963">
        <w:rPr>
          <w:color w:val="auto"/>
          <w:sz w:val="22"/>
          <w:szCs w:val="22"/>
        </w:rPr>
        <w:t>r understanding of the purpose and process</w:t>
      </w:r>
      <w:r>
        <w:rPr>
          <w:color w:val="auto"/>
          <w:sz w:val="22"/>
          <w:szCs w:val="22"/>
        </w:rPr>
        <w:t xml:space="preserve"> of effective marking and feedback to pupils regarding their work in order to maximise progress </w:t>
      </w:r>
      <w:r w:rsidR="004F1963">
        <w:rPr>
          <w:color w:val="auto"/>
          <w:sz w:val="22"/>
          <w:szCs w:val="22"/>
        </w:rPr>
        <w:t>and support pupils in becoming e</w:t>
      </w:r>
      <w:r>
        <w:rPr>
          <w:color w:val="auto"/>
          <w:sz w:val="22"/>
          <w:szCs w:val="22"/>
        </w:rPr>
        <w:t xml:space="preserve">ffective learners.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Effective marking and feedback aims to: </w:t>
      </w:r>
    </w:p>
    <w:p w:rsidR="00EE23B3" w:rsidRDefault="00EE23B3" w:rsidP="004F1963">
      <w:pPr>
        <w:pStyle w:val="Default"/>
        <w:spacing w:after="4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Inform the pupil what they have done well and what they need to do to improve. </w:t>
      </w:r>
    </w:p>
    <w:p w:rsidR="00EE23B3" w:rsidRDefault="00EE23B3" w:rsidP="004F1963">
      <w:pPr>
        <w:pStyle w:val="Default"/>
        <w:spacing w:after="4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Support pupil confidence and self-esteem in learning, and contributes to accelerated learning. </w:t>
      </w:r>
    </w:p>
    <w:p w:rsidR="00EE23B3" w:rsidRDefault="00EE23B3" w:rsidP="004F1963">
      <w:pPr>
        <w:pStyle w:val="Default"/>
        <w:spacing w:after="4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Support teachers’ assessment knowledge of each pupil in order to plan and refine next steps in learning.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Develop consistent processes across the school to teach pupils to respond to feedback, self-assess and evaluate their own learning.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E23B3" w:rsidRPr="004F1963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4F1963">
        <w:rPr>
          <w:b/>
          <w:bCs/>
          <w:color w:val="auto"/>
          <w:sz w:val="22"/>
          <w:szCs w:val="22"/>
          <w:u w:val="single"/>
        </w:rPr>
        <w:t xml:space="preserve">Processes </w:t>
      </w:r>
    </w:p>
    <w:p w:rsidR="00EE23B3" w:rsidRPr="009B0582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 w:rsidRPr="009B0582">
        <w:rPr>
          <w:bCs/>
          <w:color w:val="auto"/>
          <w:sz w:val="22"/>
          <w:szCs w:val="22"/>
        </w:rPr>
        <w:t xml:space="preserve">Four types of marking and feedback occur during teaching and learning at Hugh </w:t>
      </w:r>
      <w:proofErr w:type="spellStart"/>
      <w:r w:rsidRPr="009B0582">
        <w:rPr>
          <w:bCs/>
          <w:color w:val="auto"/>
          <w:sz w:val="22"/>
          <w:szCs w:val="22"/>
        </w:rPr>
        <w:t>Joicey</w:t>
      </w:r>
      <w:proofErr w:type="spellEnd"/>
      <w:r w:rsidRPr="009B0582">
        <w:rPr>
          <w:bCs/>
          <w:color w:val="auto"/>
          <w:sz w:val="22"/>
          <w:szCs w:val="22"/>
        </w:rPr>
        <w:t xml:space="preserve">, Ford: </w:t>
      </w:r>
    </w:p>
    <w:p w:rsidR="00EE23B3" w:rsidRDefault="009B0582" w:rsidP="004F1963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Teachers’ timely</w:t>
      </w:r>
      <w:r w:rsidR="00EE23B3">
        <w:rPr>
          <w:b/>
          <w:bCs/>
          <w:color w:val="auto"/>
          <w:sz w:val="22"/>
          <w:szCs w:val="22"/>
        </w:rPr>
        <w:t xml:space="preserve"> intervention </w:t>
      </w:r>
      <w:r w:rsidR="00EE23B3">
        <w:rPr>
          <w:color w:val="auto"/>
          <w:sz w:val="22"/>
          <w:szCs w:val="22"/>
        </w:rPr>
        <w:t>to pro</w:t>
      </w:r>
      <w:r>
        <w:rPr>
          <w:color w:val="auto"/>
          <w:sz w:val="22"/>
          <w:szCs w:val="22"/>
        </w:rPr>
        <w:t>mpt deeper thinking, and quickly</w:t>
      </w:r>
      <w:r w:rsidR="00EE23B3">
        <w:rPr>
          <w:color w:val="auto"/>
          <w:sz w:val="22"/>
          <w:szCs w:val="22"/>
        </w:rPr>
        <w:t xml:space="preserve"> address misconceptions during lessons. This takes the form of verbal feedback a</w:t>
      </w:r>
      <w:r>
        <w:rPr>
          <w:color w:val="auto"/>
          <w:sz w:val="22"/>
          <w:szCs w:val="22"/>
        </w:rPr>
        <w:t xml:space="preserve">nd </w:t>
      </w:r>
      <w:r w:rsidR="00EE23B3">
        <w:rPr>
          <w:color w:val="auto"/>
          <w:sz w:val="22"/>
          <w:szCs w:val="22"/>
        </w:rPr>
        <w:t>effective questioning to clarif</w:t>
      </w:r>
      <w:r>
        <w:rPr>
          <w:color w:val="auto"/>
          <w:sz w:val="22"/>
          <w:szCs w:val="22"/>
        </w:rPr>
        <w:t xml:space="preserve">y or refocus tasks and enquiry. </w:t>
      </w:r>
      <w:r w:rsidR="00EE23B3">
        <w:rPr>
          <w:color w:val="auto"/>
          <w:sz w:val="22"/>
          <w:szCs w:val="22"/>
        </w:rPr>
        <w:t xml:space="preserve">For younger pupils this can be noted down to record the feedback and response process. </w:t>
      </w:r>
    </w:p>
    <w:p w:rsidR="00EE23B3" w:rsidRDefault="009B0582" w:rsidP="004F1963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Light</w:t>
      </w:r>
      <w:r w:rsidR="00EE23B3">
        <w:rPr>
          <w:b/>
          <w:bCs/>
          <w:color w:val="auto"/>
          <w:sz w:val="22"/>
          <w:szCs w:val="22"/>
        </w:rPr>
        <w:t xml:space="preserve"> marking of work</w:t>
      </w:r>
      <w:r w:rsidR="00EE23B3">
        <w:rPr>
          <w:color w:val="auto"/>
          <w:sz w:val="22"/>
          <w:szCs w:val="22"/>
        </w:rPr>
        <w:t xml:space="preserve">, acknowledging and recognising attainment and/or progress, success and/or completion of pupils’ work. </w:t>
      </w:r>
    </w:p>
    <w:p w:rsidR="00EE23B3" w:rsidRDefault="00EE23B3" w:rsidP="004F1963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Developmental Marking </w:t>
      </w:r>
      <w:r>
        <w:rPr>
          <w:color w:val="auto"/>
          <w:sz w:val="22"/>
          <w:szCs w:val="22"/>
        </w:rPr>
        <w:t xml:space="preserve">in which incisive feedback on attainment and success is given </w:t>
      </w:r>
      <w:r w:rsidRPr="009B0582">
        <w:rPr>
          <w:color w:val="auto"/>
          <w:sz w:val="22"/>
          <w:szCs w:val="22"/>
          <w:u w:val="single"/>
        </w:rPr>
        <w:t>and response from pupils is required</w:t>
      </w:r>
      <w:r>
        <w:rPr>
          <w:color w:val="auto"/>
          <w:sz w:val="22"/>
          <w:szCs w:val="22"/>
        </w:rPr>
        <w:t xml:space="preserve"> to strengthen the teaching and learning process in order to accelerate and deepen learning. </w:t>
      </w:r>
    </w:p>
    <w:p w:rsidR="00EE23B3" w:rsidRDefault="00EE23B3" w:rsidP="004F1963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Self-assessment and peer assessment </w:t>
      </w:r>
      <w:r>
        <w:rPr>
          <w:color w:val="auto"/>
          <w:sz w:val="22"/>
          <w:szCs w:val="22"/>
        </w:rPr>
        <w:t xml:space="preserve">of the attainment and success of a piece of work. </w:t>
      </w:r>
    </w:p>
    <w:p w:rsidR="00EE23B3" w:rsidRDefault="00EE23B3" w:rsidP="004F1963">
      <w:pPr>
        <w:pStyle w:val="Default"/>
        <w:spacing w:line="276" w:lineRule="auto"/>
        <w:rPr>
          <w:rFonts w:cs="Times New Roman"/>
          <w:color w:val="auto"/>
        </w:rPr>
      </w:pPr>
    </w:p>
    <w:p w:rsidR="00EE23B3" w:rsidRPr="00FD21F3" w:rsidRDefault="009B0582" w:rsidP="004F1963">
      <w:pPr>
        <w:pStyle w:val="Default"/>
        <w:pageBreakBefore/>
        <w:spacing w:line="276" w:lineRule="auto"/>
        <w:rPr>
          <w:rFonts w:cs="Times New Roman"/>
          <w:color w:val="auto"/>
          <w:sz w:val="22"/>
          <w:szCs w:val="22"/>
          <w:u w:val="single"/>
        </w:rPr>
      </w:pPr>
      <w:r w:rsidRPr="00FD21F3">
        <w:rPr>
          <w:rFonts w:cs="Times New Roman"/>
          <w:b/>
          <w:bCs/>
          <w:color w:val="auto"/>
          <w:sz w:val="22"/>
          <w:szCs w:val="22"/>
          <w:u w:val="single"/>
        </w:rPr>
        <w:lastRenderedPageBreak/>
        <w:t>Marking practice</w:t>
      </w:r>
      <w:r w:rsidR="00EE23B3" w:rsidRPr="00FD21F3">
        <w:rPr>
          <w:rFonts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marking cod</w:t>
      </w:r>
      <w:r w:rsidR="004F1963">
        <w:rPr>
          <w:color w:val="auto"/>
          <w:sz w:val="22"/>
          <w:szCs w:val="22"/>
        </w:rPr>
        <w:t>e is to be followed in all subjects</w:t>
      </w:r>
      <w:r>
        <w:rPr>
          <w:color w:val="auto"/>
          <w:sz w:val="22"/>
          <w:szCs w:val="22"/>
        </w:rPr>
        <w:t xml:space="preserve">. (see Appendix 1) </w:t>
      </w:r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marking code should be accessible to all pupils in the learning environment </w:t>
      </w:r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 </w:t>
      </w:r>
      <w:r>
        <w:rPr>
          <w:color w:val="auto"/>
          <w:sz w:val="22"/>
          <w:szCs w:val="22"/>
        </w:rPr>
        <w:t xml:space="preserve">pupils’ work is to be at least ‘light’ marked by Teacher or Support Staff. </w:t>
      </w:r>
    </w:p>
    <w:p w:rsidR="00EE23B3" w:rsidRPr="00AA1021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AA1021">
        <w:rPr>
          <w:bCs/>
          <w:color w:val="auto"/>
          <w:sz w:val="22"/>
          <w:szCs w:val="22"/>
        </w:rPr>
        <w:t xml:space="preserve">In both </w:t>
      </w:r>
      <w:r w:rsidRPr="00AA1021">
        <w:rPr>
          <w:b/>
          <w:bCs/>
          <w:color w:val="auto"/>
          <w:sz w:val="22"/>
          <w:szCs w:val="22"/>
        </w:rPr>
        <w:t>Maths and Literacy</w:t>
      </w:r>
      <w:r w:rsidRPr="00AA1021">
        <w:rPr>
          <w:bCs/>
          <w:color w:val="auto"/>
          <w:sz w:val="22"/>
          <w:szCs w:val="22"/>
        </w:rPr>
        <w:t xml:space="preserve"> </w:t>
      </w:r>
      <w:r w:rsidRPr="00AA1021">
        <w:rPr>
          <w:b/>
          <w:bCs/>
          <w:color w:val="auto"/>
          <w:sz w:val="22"/>
          <w:szCs w:val="22"/>
        </w:rPr>
        <w:t>at least 1 piece of work</w:t>
      </w:r>
      <w:r w:rsidR="00AA1021">
        <w:rPr>
          <w:bCs/>
          <w:color w:val="auto"/>
          <w:sz w:val="22"/>
          <w:szCs w:val="22"/>
        </w:rPr>
        <w:t xml:space="preserve"> </w:t>
      </w:r>
      <w:r w:rsidR="00AA1021" w:rsidRPr="00AA1021">
        <w:rPr>
          <w:b/>
          <w:bCs/>
          <w:color w:val="auto"/>
          <w:sz w:val="22"/>
          <w:szCs w:val="22"/>
        </w:rPr>
        <w:t>per week</w:t>
      </w:r>
      <w:r w:rsidR="00AA1021">
        <w:rPr>
          <w:bCs/>
          <w:color w:val="auto"/>
          <w:sz w:val="22"/>
          <w:szCs w:val="22"/>
        </w:rPr>
        <w:t xml:space="preserve"> </w:t>
      </w:r>
      <w:r w:rsidRPr="00AA1021">
        <w:rPr>
          <w:bCs/>
          <w:color w:val="auto"/>
          <w:sz w:val="22"/>
          <w:szCs w:val="22"/>
        </w:rPr>
        <w:t>should be developm</w:t>
      </w:r>
      <w:r w:rsidR="00AA1021">
        <w:rPr>
          <w:bCs/>
          <w:color w:val="auto"/>
          <w:sz w:val="22"/>
          <w:szCs w:val="22"/>
        </w:rPr>
        <w:t>entally marked in depth</w:t>
      </w:r>
      <w:r w:rsidRPr="00AA1021">
        <w:rPr>
          <w:bCs/>
          <w:color w:val="auto"/>
          <w:sz w:val="22"/>
          <w:szCs w:val="22"/>
        </w:rPr>
        <w:t xml:space="preserve">. </w:t>
      </w:r>
    </w:p>
    <w:p w:rsidR="00EE23B3" w:rsidRPr="002B640D" w:rsidRDefault="00EE23B3" w:rsidP="002B640D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2B640D">
        <w:rPr>
          <w:color w:val="auto"/>
          <w:sz w:val="22"/>
          <w:szCs w:val="22"/>
          <w:u w:val="single"/>
        </w:rPr>
        <w:t xml:space="preserve">In developmental marking: </w:t>
      </w:r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When ident</w:t>
      </w:r>
      <w:r w:rsidR="009B0582">
        <w:rPr>
          <w:color w:val="auto"/>
          <w:sz w:val="22"/>
          <w:szCs w:val="22"/>
        </w:rPr>
        <w:t xml:space="preserve">ifying </w:t>
      </w:r>
      <w:r>
        <w:rPr>
          <w:color w:val="auto"/>
          <w:sz w:val="22"/>
          <w:szCs w:val="22"/>
        </w:rPr>
        <w:t xml:space="preserve">success </w:t>
      </w:r>
      <w:r w:rsidR="009B0582">
        <w:rPr>
          <w:color w:val="auto"/>
          <w:sz w:val="22"/>
          <w:szCs w:val="22"/>
        </w:rPr>
        <w:t xml:space="preserve">highlight in </w:t>
      </w:r>
      <w:r w:rsidR="009B0582" w:rsidRPr="009B0582">
        <w:rPr>
          <w:color w:val="auto"/>
          <w:sz w:val="22"/>
          <w:szCs w:val="22"/>
          <w:highlight w:val="green"/>
        </w:rPr>
        <w:t>green.</w:t>
      </w:r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When </w:t>
      </w:r>
      <w:r w:rsidR="009B0582">
        <w:rPr>
          <w:color w:val="auto"/>
          <w:sz w:val="22"/>
          <w:szCs w:val="22"/>
        </w:rPr>
        <w:t>identifying an area for</w:t>
      </w:r>
      <w:r w:rsidR="004F1963">
        <w:rPr>
          <w:color w:val="auto"/>
          <w:sz w:val="22"/>
          <w:szCs w:val="22"/>
        </w:rPr>
        <w:t xml:space="preserve"> improvement</w:t>
      </w:r>
      <w:r>
        <w:rPr>
          <w:color w:val="auto"/>
          <w:sz w:val="22"/>
          <w:szCs w:val="22"/>
        </w:rPr>
        <w:t xml:space="preserve"> </w:t>
      </w:r>
      <w:r w:rsidR="004F1963">
        <w:rPr>
          <w:color w:val="auto"/>
          <w:sz w:val="22"/>
          <w:szCs w:val="22"/>
        </w:rPr>
        <w:t>highlight</w:t>
      </w:r>
      <w:r w:rsidR="009B0582">
        <w:rPr>
          <w:color w:val="auto"/>
          <w:sz w:val="22"/>
          <w:szCs w:val="22"/>
        </w:rPr>
        <w:t xml:space="preserve"> in </w:t>
      </w:r>
      <w:proofErr w:type="gramStart"/>
      <w:r w:rsidR="009B0582" w:rsidRPr="009B0582">
        <w:rPr>
          <w:color w:val="auto"/>
          <w:sz w:val="22"/>
          <w:szCs w:val="22"/>
          <w:highlight w:val="magenta"/>
        </w:rPr>
        <w:t>pink</w:t>
      </w:r>
      <w:r>
        <w:rPr>
          <w:color w:val="auto"/>
          <w:sz w:val="22"/>
          <w:szCs w:val="22"/>
        </w:rPr>
        <w:t xml:space="preserve"> </w:t>
      </w:r>
      <w:r w:rsidR="009B0582">
        <w:rPr>
          <w:color w:val="auto"/>
          <w:sz w:val="22"/>
          <w:szCs w:val="22"/>
        </w:rPr>
        <w:t>.</w:t>
      </w:r>
      <w:proofErr w:type="gramEnd"/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Feedb</w:t>
      </w:r>
      <w:r w:rsidR="00FD21F3">
        <w:rPr>
          <w:color w:val="auto"/>
          <w:sz w:val="22"/>
          <w:szCs w:val="22"/>
        </w:rPr>
        <w:t xml:space="preserve">ack comments </w:t>
      </w:r>
      <w:r w:rsidR="00FD21F3" w:rsidRPr="001938FD">
        <w:rPr>
          <w:b/>
          <w:color w:val="auto"/>
          <w:sz w:val="22"/>
          <w:szCs w:val="22"/>
        </w:rPr>
        <w:t>must be phrased</w:t>
      </w:r>
      <w:r w:rsidRPr="001938FD">
        <w:rPr>
          <w:b/>
          <w:color w:val="auto"/>
          <w:sz w:val="22"/>
          <w:szCs w:val="22"/>
        </w:rPr>
        <w:t xml:space="preserve"> to require </w:t>
      </w:r>
      <w:r w:rsidR="00FD21F3" w:rsidRPr="001938FD">
        <w:rPr>
          <w:b/>
          <w:color w:val="auto"/>
          <w:sz w:val="22"/>
          <w:szCs w:val="22"/>
        </w:rPr>
        <w:t xml:space="preserve">a </w:t>
      </w:r>
      <w:r w:rsidRPr="001938FD">
        <w:rPr>
          <w:b/>
          <w:color w:val="auto"/>
          <w:sz w:val="22"/>
          <w:szCs w:val="22"/>
        </w:rPr>
        <w:t>response</w:t>
      </w:r>
      <w:r>
        <w:rPr>
          <w:color w:val="auto"/>
          <w:sz w:val="22"/>
          <w:szCs w:val="22"/>
        </w:rPr>
        <w:t xml:space="preserve"> by pupils, at an appropriate level of challenge, and </w:t>
      </w:r>
      <w:r w:rsidRPr="001938FD">
        <w:rPr>
          <w:b/>
          <w:color w:val="auto"/>
          <w:sz w:val="22"/>
          <w:szCs w:val="22"/>
        </w:rPr>
        <w:t>such tasks must be completed by pupils</w:t>
      </w:r>
      <w:r>
        <w:rPr>
          <w:color w:val="auto"/>
          <w:sz w:val="22"/>
          <w:szCs w:val="22"/>
        </w:rPr>
        <w:t xml:space="preserve">. </w:t>
      </w:r>
    </w:p>
    <w:p w:rsidR="00EE23B3" w:rsidRDefault="00EE23B3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a response is required for spelling no more than 3 spelling corrections for a piece of work will be given. </w:t>
      </w:r>
    </w:p>
    <w:p w:rsidR="00EE23B3" w:rsidRDefault="00F8794F" w:rsidP="004F196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manage marking post</w:t>
      </w:r>
      <w:r w:rsidR="00EE23B3">
        <w:rPr>
          <w:color w:val="auto"/>
          <w:sz w:val="22"/>
          <w:szCs w:val="22"/>
        </w:rPr>
        <w:t xml:space="preserve">-it notes may be used to identify where response is required, or to enable the pupil to transfer a comment forwards to the next piece of work </w:t>
      </w:r>
    </w:p>
    <w:p w:rsidR="009B0582" w:rsidRPr="00FD21F3" w:rsidRDefault="009B0582" w:rsidP="004F1963">
      <w:pPr>
        <w:pStyle w:val="Default"/>
        <w:spacing w:line="276" w:lineRule="auto"/>
        <w:ind w:left="720"/>
        <w:rPr>
          <w:color w:val="auto"/>
          <w:sz w:val="22"/>
          <w:szCs w:val="22"/>
          <w:u w:val="single"/>
        </w:rPr>
      </w:pPr>
    </w:p>
    <w:p w:rsidR="00EE23B3" w:rsidRPr="00FD21F3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FD21F3">
        <w:rPr>
          <w:b/>
          <w:bCs/>
          <w:color w:val="auto"/>
          <w:sz w:val="22"/>
          <w:szCs w:val="22"/>
          <w:u w:val="single"/>
        </w:rPr>
        <w:t xml:space="preserve">Self-assessment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a Learning Objective refers to Success Criteria – for example key features of a text type or genre in literacy - then it is useful for this to be stuck into the exercise book so the child can s</w:t>
      </w:r>
      <w:r w:rsidR="009B0582">
        <w:rPr>
          <w:color w:val="auto"/>
          <w:sz w:val="22"/>
          <w:szCs w:val="22"/>
        </w:rPr>
        <w:t>elf-assess against all aspects.</w:t>
      </w:r>
    </w:p>
    <w:p w:rsidR="00EE23B3" w:rsidRPr="00F8794F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F8794F">
        <w:rPr>
          <w:b/>
          <w:bCs/>
          <w:color w:val="auto"/>
          <w:sz w:val="22"/>
          <w:szCs w:val="22"/>
          <w:u w:val="single"/>
        </w:rPr>
        <w:t xml:space="preserve">Peer Assessment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Where peer assessment has been appropriately introduced, pupils will identify one positive aspect of work and suggest one area for improvement. </w:t>
      </w:r>
    </w:p>
    <w:p w:rsidR="00EE23B3" w:rsidRPr="00F8794F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F8794F">
        <w:rPr>
          <w:b/>
          <w:bCs/>
          <w:color w:val="auto"/>
          <w:sz w:val="22"/>
          <w:szCs w:val="22"/>
          <w:u w:val="single"/>
        </w:rPr>
        <w:t xml:space="preserve">Responding to comments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Pupil response to c</w:t>
      </w:r>
      <w:r w:rsidR="009B0582">
        <w:rPr>
          <w:color w:val="auto"/>
          <w:sz w:val="22"/>
          <w:szCs w:val="22"/>
        </w:rPr>
        <w:t>omments should be made in another colour</w:t>
      </w:r>
      <w:r>
        <w:rPr>
          <w:color w:val="auto"/>
          <w:sz w:val="22"/>
          <w:szCs w:val="22"/>
        </w:rPr>
        <w:t xml:space="preserve"> – so that it is clear they have </w:t>
      </w:r>
      <w:r w:rsidR="002B640D">
        <w:rPr>
          <w:color w:val="auto"/>
          <w:sz w:val="22"/>
          <w:szCs w:val="22"/>
        </w:rPr>
        <w:t xml:space="preserve">been completed. If </w:t>
      </w:r>
      <w:r>
        <w:rPr>
          <w:color w:val="auto"/>
          <w:sz w:val="22"/>
          <w:szCs w:val="22"/>
        </w:rPr>
        <w:t xml:space="preserve">this is verbal, it should be recorded at such. </w:t>
      </w:r>
    </w:p>
    <w:p w:rsidR="009B0582" w:rsidRDefault="009B0582" w:rsidP="004F196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E23B3" w:rsidRDefault="00EE23B3" w:rsidP="004F1963">
      <w:pPr>
        <w:pStyle w:val="Default"/>
        <w:spacing w:line="276" w:lineRule="auto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Pr="00FD21F3">
        <w:rPr>
          <w:b/>
          <w:bCs/>
          <w:color w:val="auto"/>
          <w:sz w:val="22"/>
          <w:szCs w:val="22"/>
          <w:u w:val="single"/>
        </w:rPr>
        <w:t xml:space="preserve">The Frequency of Developmental Marking </w:t>
      </w:r>
    </w:p>
    <w:p w:rsidR="00FD21F3" w:rsidRPr="00FD21F3" w:rsidRDefault="00FD21F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:rsidR="00EE23B3" w:rsidRDefault="00EE23B3" w:rsidP="004F1963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 pupils’ work is to be at least light marked by Teacher or </w:t>
      </w:r>
      <w:r w:rsidRPr="001938FD">
        <w:rPr>
          <w:b/>
          <w:bCs/>
          <w:color w:val="auto"/>
          <w:sz w:val="22"/>
          <w:szCs w:val="22"/>
          <w:u w:val="single"/>
        </w:rPr>
        <w:t>Support Staff.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No work should go unmarked. </w:t>
      </w:r>
    </w:p>
    <w:p w:rsidR="00EE23B3" w:rsidRDefault="00EE23B3" w:rsidP="004F1963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 Literacy and Mathematics all pupils should have at least one piece</w:t>
      </w:r>
      <w:r w:rsidR="00FD21F3">
        <w:rPr>
          <w:b/>
          <w:bCs/>
          <w:color w:val="auto"/>
          <w:sz w:val="22"/>
          <w:szCs w:val="22"/>
        </w:rPr>
        <w:t xml:space="preserve"> of work developmentally marked </w:t>
      </w:r>
      <w:r>
        <w:rPr>
          <w:b/>
          <w:bCs/>
          <w:color w:val="auto"/>
          <w:sz w:val="22"/>
          <w:szCs w:val="22"/>
        </w:rPr>
        <w:t xml:space="preserve">by their teacher per week. </w:t>
      </w:r>
      <w:r w:rsidR="00FD21F3">
        <w:rPr>
          <w:color w:val="auto"/>
          <w:sz w:val="22"/>
          <w:szCs w:val="22"/>
        </w:rPr>
        <w:t>This Marking will require</w:t>
      </w:r>
      <w:r>
        <w:rPr>
          <w:color w:val="auto"/>
          <w:sz w:val="22"/>
          <w:szCs w:val="22"/>
        </w:rPr>
        <w:t xml:space="preserve"> an </w:t>
      </w:r>
      <w:r w:rsidRPr="001938FD">
        <w:rPr>
          <w:color w:val="auto"/>
          <w:sz w:val="22"/>
          <w:szCs w:val="22"/>
          <w:highlight w:val="yellow"/>
        </w:rPr>
        <w:t>effective response from the pupil</w:t>
      </w:r>
      <w:r>
        <w:rPr>
          <w:color w:val="auto"/>
          <w:sz w:val="22"/>
          <w:szCs w:val="22"/>
        </w:rPr>
        <w:t xml:space="preserve"> and </w:t>
      </w:r>
      <w:r w:rsidRPr="001938FD">
        <w:rPr>
          <w:color w:val="auto"/>
          <w:sz w:val="22"/>
          <w:szCs w:val="22"/>
          <w:highlight w:val="yellow"/>
        </w:rPr>
        <w:t>time should be allocated by the teacher for an appropriate and mean</w:t>
      </w:r>
      <w:r w:rsidR="002B640D" w:rsidRPr="001938FD">
        <w:rPr>
          <w:color w:val="auto"/>
          <w:sz w:val="22"/>
          <w:szCs w:val="22"/>
          <w:highlight w:val="yellow"/>
        </w:rPr>
        <w:t xml:space="preserve">ingful response to be made </w:t>
      </w:r>
      <w:r w:rsidRPr="001938FD">
        <w:rPr>
          <w:color w:val="auto"/>
          <w:sz w:val="22"/>
          <w:szCs w:val="22"/>
          <w:highlight w:val="yellow"/>
        </w:rPr>
        <w:t>each week</w:t>
      </w:r>
      <w:r>
        <w:rPr>
          <w:color w:val="auto"/>
          <w:sz w:val="22"/>
          <w:szCs w:val="22"/>
        </w:rPr>
        <w:t xml:space="preserve">. </w:t>
      </w:r>
      <w:r w:rsidR="00FD21F3">
        <w:rPr>
          <w:color w:val="auto"/>
          <w:sz w:val="22"/>
          <w:szCs w:val="22"/>
        </w:rPr>
        <w:t>Support staff can oversee this, perhaps during Intervention or small group time.</w:t>
      </w:r>
    </w:p>
    <w:p w:rsidR="00EE23B3" w:rsidRDefault="00EE23B3" w:rsidP="004F1963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2B640D">
        <w:rPr>
          <w:bCs/>
          <w:color w:val="auto"/>
          <w:sz w:val="22"/>
          <w:szCs w:val="22"/>
        </w:rPr>
        <w:t>In the Foundation Stage, developmental marking process may</w:t>
      </w:r>
      <w:r w:rsidR="002B640D" w:rsidRPr="002B640D">
        <w:rPr>
          <w:bCs/>
          <w:color w:val="auto"/>
          <w:sz w:val="22"/>
          <w:szCs w:val="22"/>
        </w:rPr>
        <w:t xml:space="preserve"> </w:t>
      </w:r>
      <w:r w:rsidRPr="002B640D">
        <w:rPr>
          <w:bCs/>
          <w:color w:val="auto"/>
          <w:sz w:val="22"/>
          <w:szCs w:val="22"/>
        </w:rPr>
        <w:t>be throug</w:t>
      </w:r>
      <w:r w:rsidR="002B640D" w:rsidRPr="002B640D">
        <w:rPr>
          <w:bCs/>
          <w:color w:val="auto"/>
          <w:sz w:val="22"/>
          <w:szCs w:val="22"/>
        </w:rPr>
        <w:t xml:space="preserve">h observations with </w:t>
      </w:r>
      <w:r w:rsidRPr="002B640D">
        <w:rPr>
          <w:bCs/>
          <w:color w:val="auto"/>
          <w:sz w:val="22"/>
          <w:szCs w:val="22"/>
        </w:rPr>
        <w:t xml:space="preserve">verbal feedback and discussion recorded and noted down. </w:t>
      </w:r>
      <w:r>
        <w:rPr>
          <w:color w:val="auto"/>
          <w:sz w:val="22"/>
          <w:szCs w:val="22"/>
        </w:rPr>
        <w:t>This will be recor</w:t>
      </w:r>
      <w:r w:rsidR="002B640D">
        <w:rPr>
          <w:color w:val="auto"/>
          <w:sz w:val="22"/>
          <w:szCs w:val="22"/>
        </w:rPr>
        <w:t>ded in pupils’ learning journey/</w:t>
      </w:r>
      <w:r w:rsidR="009B0582">
        <w:rPr>
          <w:color w:val="auto"/>
          <w:sz w:val="22"/>
          <w:szCs w:val="22"/>
        </w:rPr>
        <w:t>Tapestry</w:t>
      </w:r>
      <w:r>
        <w:rPr>
          <w:color w:val="auto"/>
          <w:sz w:val="22"/>
          <w:szCs w:val="22"/>
        </w:rPr>
        <w:t xml:space="preserve">, and as the Foundation year progresses directly onto recorded work as appropriate. </w:t>
      </w:r>
    </w:p>
    <w:p w:rsidR="00EE23B3" w:rsidRDefault="00EE23B3" w:rsidP="004F1963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Addit</w:t>
      </w:r>
      <w:r w:rsidR="002B640D">
        <w:rPr>
          <w:color w:val="auto"/>
          <w:sz w:val="22"/>
          <w:szCs w:val="22"/>
        </w:rPr>
        <w:t>ional developmental m</w:t>
      </w:r>
      <w:r>
        <w:rPr>
          <w:color w:val="auto"/>
          <w:sz w:val="22"/>
          <w:szCs w:val="22"/>
        </w:rPr>
        <w:t>arking may also be used as a strategy to su</w:t>
      </w:r>
      <w:r w:rsidR="002B640D">
        <w:rPr>
          <w:color w:val="auto"/>
          <w:sz w:val="22"/>
          <w:szCs w:val="22"/>
        </w:rPr>
        <w:t xml:space="preserve">pport pupils who are </w:t>
      </w:r>
      <w:r w:rsidR="002B640D" w:rsidRPr="001938FD">
        <w:rPr>
          <w:color w:val="auto"/>
          <w:sz w:val="22"/>
          <w:szCs w:val="22"/>
          <w:u w:val="single"/>
        </w:rPr>
        <w:t>working below Age Related Expectations</w:t>
      </w:r>
      <w:r w:rsidR="00FD21F3">
        <w:rPr>
          <w:color w:val="auto"/>
          <w:sz w:val="22"/>
          <w:szCs w:val="22"/>
        </w:rPr>
        <w:t xml:space="preserve">, </w:t>
      </w:r>
      <w:r w:rsidR="00FD21F3" w:rsidRPr="001938FD">
        <w:rPr>
          <w:i/>
          <w:color w:val="auto"/>
          <w:sz w:val="22"/>
          <w:szCs w:val="22"/>
        </w:rPr>
        <w:t>especially those in receipt of Pupil Premium funding</w:t>
      </w:r>
      <w:r w:rsidR="00FD21F3">
        <w:rPr>
          <w:color w:val="auto"/>
          <w:sz w:val="22"/>
          <w:szCs w:val="22"/>
        </w:rPr>
        <w:t xml:space="preserve">. Support staff may </w:t>
      </w:r>
      <w:r w:rsidR="00FE2065">
        <w:rPr>
          <w:color w:val="auto"/>
          <w:sz w:val="22"/>
          <w:szCs w:val="22"/>
        </w:rPr>
        <w:t>also carry out developmental marking for small groups or individuals, monitored by the class teacher.</w:t>
      </w:r>
      <w:r>
        <w:rPr>
          <w:color w:val="auto"/>
          <w:sz w:val="22"/>
          <w:szCs w:val="22"/>
        </w:rPr>
        <w:t xml:space="preserve"> </w:t>
      </w:r>
    </w:p>
    <w:p w:rsidR="00EE23B3" w:rsidRDefault="00EE23B3" w:rsidP="004F1963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EE23B3" w:rsidRPr="0020784B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20784B">
        <w:rPr>
          <w:b/>
          <w:bCs/>
          <w:color w:val="auto"/>
          <w:sz w:val="22"/>
          <w:szCs w:val="22"/>
          <w:u w:val="single"/>
        </w:rPr>
        <w:lastRenderedPageBreak/>
        <w:t xml:space="preserve">Giving effective feedback to pupils.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Effective marking is a key tool in providing feedback to pupils in order that they are clear in what they can do well and what they need to do to improve.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Specific Achievement </w:t>
      </w:r>
      <w:r>
        <w:rPr>
          <w:color w:val="auto"/>
          <w:sz w:val="22"/>
          <w:szCs w:val="22"/>
        </w:rPr>
        <w:t>feedback identifies specific aspects of successful attainment and or progress. This relates directly to the Learning Objective</w:t>
      </w:r>
      <w:r w:rsidR="00FE2065">
        <w:rPr>
          <w:color w:val="auto"/>
          <w:sz w:val="22"/>
          <w:szCs w:val="22"/>
        </w:rPr>
        <w:t xml:space="preserve"> / Pupil self-assessment</w:t>
      </w:r>
      <w:r>
        <w:rPr>
          <w:color w:val="auto"/>
          <w:sz w:val="22"/>
          <w:szCs w:val="22"/>
        </w:rPr>
        <w:t xml:space="preserve"> target set for the individual.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Specific Improvement feedback </w:t>
      </w:r>
      <w:r>
        <w:rPr>
          <w:color w:val="auto"/>
          <w:sz w:val="22"/>
          <w:szCs w:val="22"/>
        </w:rPr>
        <w:t xml:space="preserve">identifies where mistakes or misconceptions lie and how work can be improved.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Specific Extension feedback </w:t>
      </w:r>
      <w:r>
        <w:rPr>
          <w:color w:val="auto"/>
          <w:sz w:val="22"/>
          <w:szCs w:val="22"/>
        </w:rPr>
        <w:t xml:space="preserve">identifies where further understanding can be explored, to deepen learning and further extend higher order thinking.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When feedback is specific and provides opportunity for specific response, it enables effective progress to follow. </w:t>
      </w:r>
    </w:p>
    <w:p w:rsidR="0020784B" w:rsidRDefault="0020784B" w:rsidP="004F196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Feedback should: </w:t>
      </w:r>
    </w:p>
    <w:p w:rsidR="00EE23B3" w:rsidRDefault="002B640D" w:rsidP="004F1963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EE23B3">
        <w:rPr>
          <w:color w:val="auto"/>
          <w:sz w:val="22"/>
          <w:szCs w:val="22"/>
        </w:rPr>
        <w:t>e positive, specifically identifying what has been done well. (</w:t>
      </w:r>
      <w:r w:rsidR="00EE23B3" w:rsidRPr="00FE2065">
        <w:rPr>
          <w:color w:val="auto"/>
          <w:sz w:val="22"/>
          <w:szCs w:val="22"/>
          <w:highlight w:val="green"/>
        </w:rPr>
        <w:t>highlighted green</w:t>
      </w:r>
      <w:r w:rsidR="00EE23B3">
        <w:rPr>
          <w:color w:val="auto"/>
          <w:sz w:val="22"/>
          <w:szCs w:val="22"/>
        </w:rPr>
        <w:t xml:space="preserve">) </w:t>
      </w:r>
    </w:p>
    <w:p w:rsidR="00EE23B3" w:rsidRDefault="00EE23B3" w:rsidP="00B66BB4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an area for specific improvement followed up with an improvement task …..(</w:t>
      </w:r>
      <w:r w:rsidRPr="00FE2065">
        <w:rPr>
          <w:color w:val="auto"/>
          <w:sz w:val="22"/>
          <w:szCs w:val="22"/>
          <w:highlight w:val="magenta"/>
        </w:rPr>
        <w:t>highlighted pink</w:t>
      </w:r>
      <w:r>
        <w:rPr>
          <w:color w:val="auto"/>
          <w:sz w:val="22"/>
          <w:szCs w:val="22"/>
        </w:rPr>
        <w:t xml:space="preserve">) </w:t>
      </w:r>
    </w:p>
    <w:p w:rsidR="00EE23B3" w:rsidRPr="002B640D" w:rsidRDefault="00EE23B3" w:rsidP="002B640D">
      <w:pPr>
        <w:pStyle w:val="Default"/>
        <w:spacing w:line="276" w:lineRule="auto"/>
        <w:rPr>
          <w:b/>
          <w:i/>
          <w:color w:val="auto"/>
          <w:sz w:val="22"/>
          <w:szCs w:val="22"/>
        </w:rPr>
      </w:pPr>
      <w:r w:rsidRPr="002B640D">
        <w:rPr>
          <w:b/>
          <w:i/>
          <w:color w:val="auto"/>
          <w:sz w:val="22"/>
          <w:szCs w:val="22"/>
        </w:rPr>
        <w:t xml:space="preserve">Or </w:t>
      </w:r>
    </w:p>
    <w:p w:rsidR="00EE23B3" w:rsidRDefault="00EE23B3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 specific area for deeper investigation/ extension of understanding (</w:t>
      </w:r>
      <w:r w:rsidRPr="00FE2065">
        <w:rPr>
          <w:color w:val="auto"/>
          <w:sz w:val="22"/>
          <w:szCs w:val="22"/>
          <w:highlight w:val="magenta"/>
        </w:rPr>
        <w:t>highlighted pink</w:t>
      </w:r>
      <w:r>
        <w:rPr>
          <w:color w:val="auto"/>
          <w:sz w:val="22"/>
          <w:szCs w:val="22"/>
        </w:rPr>
        <w:t xml:space="preserve">) </w:t>
      </w:r>
    </w:p>
    <w:p w:rsidR="0020784B" w:rsidRDefault="00B66BB4" w:rsidP="00B66BB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EE23B3">
        <w:rPr>
          <w:color w:val="auto"/>
          <w:sz w:val="22"/>
          <w:szCs w:val="22"/>
        </w:rPr>
        <w:t>eedback tasks should maintain challenge for individual pupils, yet be eas</w:t>
      </w:r>
      <w:r w:rsidR="0020784B">
        <w:rPr>
          <w:color w:val="auto"/>
          <w:sz w:val="22"/>
          <w:szCs w:val="22"/>
        </w:rPr>
        <w:t>ily executed and brief</w:t>
      </w:r>
      <w:r w:rsidR="00EE23B3">
        <w:rPr>
          <w:color w:val="auto"/>
          <w:sz w:val="22"/>
          <w:szCs w:val="22"/>
        </w:rPr>
        <w:t xml:space="preserve">, enabling pupils to move forward, and be aware of how they are improving. </w:t>
      </w:r>
      <w:r w:rsidR="0020784B">
        <w:rPr>
          <w:color w:val="auto"/>
          <w:sz w:val="22"/>
          <w:szCs w:val="22"/>
        </w:rPr>
        <w:t xml:space="preserve"> </w:t>
      </w:r>
    </w:p>
    <w:p w:rsidR="00EE23B3" w:rsidRDefault="00EE23B3" w:rsidP="00B66BB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example, the challenge within the task may: </w:t>
      </w:r>
    </w:p>
    <w:p w:rsidR="00EE23B3" w:rsidRDefault="00EE23B3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Refine a teaching point to consolidate or reinforce understanding. </w:t>
      </w:r>
    </w:p>
    <w:p w:rsidR="00EE23B3" w:rsidRDefault="00EE23B3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Extend understanding to deepen learning or raise to a higher level of thinking </w:t>
      </w:r>
    </w:p>
    <w:p w:rsidR="00EE23B3" w:rsidRDefault="00EE23B3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Address/explore misconceptions </w:t>
      </w:r>
    </w:p>
    <w:p w:rsidR="00EE23B3" w:rsidRDefault="00EE23B3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Pick up errors if apparent </w:t>
      </w:r>
    </w:p>
    <w:p w:rsidR="00EE23B3" w:rsidRDefault="00EE23B3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 incomplete work and presentation issues </w:t>
      </w:r>
    </w:p>
    <w:p w:rsidR="00EE23B3" w:rsidRDefault="006E180D" w:rsidP="004F1963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Focus a need for practic</w:t>
      </w:r>
      <w:r w:rsidR="00EE23B3">
        <w:rPr>
          <w:color w:val="auto"/>
          <w:sz w:val="22"/>
          <w:szCs w:val="22"/>
        </w:rPr>
        <w:t xml:space="preserve">e – e.g. times tables, attention to place value, spellings, punctuation, grammar </w:t>
      </w:r>
      <w:r w:rsidR="00B66BB4" w:rsidRPr="00B66BB4">
        <w:rPr>
          <w:i/>
          <w:color w:val="auto"/>
          <w:sz w:val="22"/>
          <w:szCs w:val="22"/>
        </w:rPr>
        <w:t>(See Appendix 2 for examples).</w:t>
      </w:r>
    </w:p>
    <w:p w:rsidR="0020784B" w:rsidRPr="0020784B" w:rsidRDefault="0020784B" w:rsidP="004F196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</w:p>
    <w:p w:rsidR="0020784B" w:rsidRPr="0020784B" w:rsidRDefault="0020784B" w:rsidP="004F196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20784B">
        <w:rPr>
          <w:b/>
          <w:color w:val="auto"/>
          <w:sz w:val="22"/>
          <w:szCs w:val="22"/>
        </w:rPr>
        <w:t>1</w:t>
      </w:r>
      <w:r w:rsidRPr="0020784B">
        <w:rPr>
          <w:color w:val="auto"/>
          <w:sz w:val="22"/>
          <w:szCs w:val="22"/>
        </w:rPr>
        <w:t xml:space="preserve"> Does feedback inform the pupil what they have done well and what they need to do to improve? </w:t>
      </w:r>
    </w:p>
    <w:p w:rsidR="0020784B" w:rsidRPr="0020784B" w:rsidRDefault="0020784B" w:rsidP="004F196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20784B">
        <w:rPr>
          <w:b/>
          <w:color w:val="auto"/>
          <w:sz w:val="22"/>
          <w:szCs w:val="22"/>
        </w:rPr>
        <w:t>2.</w:t>
      </w:r>
      <w:r w:rsidRPr="0020784B">
        <w:rPr>
          <w:color w:val="auto"/>
          <w:sz w:val="22"/>
          <w:szCs w:val="22"/>
        </w:rPr>
        <w:t xml:space="preserve"> Relate to planned learning objectives and success criteria? </w:t>
      </w:r>
    </w:p>
    <w:p w:rsidR="0020784B" w:rsidRPr="0020784B" w:rsidRDefault="0020784B" w:rsidP="004F196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20784B">
        <w:rPr>
          <w:b/>
          <w:color w:val="auto"/>
          <w:sz w:val="22"/>
          <w:szCs w:val="22"/>
        </w:rPr>
        <w:t>3.</w:t>
      </w:r>
      <w:r w:rsidRPr="0020784B">
        <w:rPr>
          <w:color w:val="auto"/>
          <w:sz w:val="22"/>
          <w:szCs w:val="22"/>
        </w:rPr>
        <w:t xml:space="preserve"> Does feedback indicate a next step/improvement in learning?</w:t>
      </w:r>
    </w:p>
    <w:p w:rsidR="00EE23B3" w:rsidRPr="006E180D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6E180D">
        <w:rPr>
          <w:b/>
          <w:bCs/>
          <w:color w:val="auto"/>
          <w:sz w:val="22"/>
          <w:szCs w:val="22"/>
          <w:u w:val="single"/>
        </w:rPr>
        <w:t xml:space="preserve">Pupil Response to Feedback </w:t>
      </w:r>
    </w:p>
    <w:p w:rsidR="00EE23B3" w:rsidRDefault="00EE23B3" w:rsidP="00B66BB4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that is marked developmentally requires a response from the pupil</w:t>
      </w:r>
      <w:r w:rsidR="001938FD">
        <w:rPr>
          <w:color w:val="auto"/>
          <w:sz w:val="22"/>
          <w:szCs w:val="22"/>
        </w:rPr>
        <w:t xml:space="preserve"> in </w:t>
      </w:r>
      <w:r w:rsidR="001938FD" w:rsidRPr="001938FD">
        <w:rPr>
          <w:color w:val="auto"/>
          <w:sz w:val="22"/>
          <w:szCs w:val="22"/>
          <w:highlight w:val="cyan"/>
        </w:rPr>
        <w:t>blue pen</w:t>
      </w:r>
      <w:r>
        <w:rPr>
          <w:color w:val="auto"/>
          <w:sz w:val="22"/>
          <w:szCs w:val="22"/>
        </w:rPr>
        <w:t xml:space="preserve">. </w:t>
      </w:r>
    </w:p>
    <w:p w:rsidR="00EE23B3" w:rsidRPr="002B640D" w:rsidRDefault="002B640D" w:rsidP="00B66BB4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 each class</w:t>
      </w:r>
      <w:r w:rsidR="00EE23B3" w:rsidRPr="002B640D">
        <w:rPr>
          <w:bCs/>
          <w:color w:val="auto"/>
          <w:sz w:val="22"/>
          <w:szCs w:val="22"/>
        </w:rPr>
        <w:t xml:space="preserve"> </w:t>
      </w:r>
      <w:r w:rsidR="00EE23B3" w:rsidRPr="002B640D">
        <w:rPr>
          <w:bCs/>
          <w:i/>
          <w:color w:val="auto"/>
          <w:sz w:val="22"/>
          <w:szCs w:val="22"/>
          <w:u w:val="single"/>
        </w:rPr>
        <w:t>time must be given to</w:t>
      </w:r>
      <w:r w:rsidR="00EE23B3" w:rsidRPr="002B640D">
        <w:rPr>
          <w:bCs/>
          <w:color w:val="auto"/>
          <w:sz w:val="22"/>
          <w:szCs w:val="22"/>
        </w:rPr>
        <w:t xml:space="preserve"> </w:t>
      </w:r>
      <w:r w:rsidR="00EE23B3" w:rsidRPr="002B640D">
        <w:rPr>
          <w:bCs/>
          <w:i/>
          <w:color w:val="auto"/>
          <w:sz w:val="22"/>
          <w:szCs w:val="22"/>
          <w:u w:val="single"/>
        </w:rPr>
        <w:t>tea</w:t>
      </w:r>
      <w:r>
        <w:rPr>
          <w:bCs/>
          <w:i/>
          <w:color w:val="auto"/>
          <w:sz w:val="22"/>
          <w:szCs w:val="22"/>
          <w:u w:val="single"/>
        </w:rPr>
        <w:t>ching pupils to respond to feedback and marking</w:t>
      </w:r>
      <w:r w:rsidR="00EE23B3" w:rsidRPr="002B640D">
        <w:rPr>
          <w:bCs/>
          <w:color w:val="auto"/>
          <w:sz w:val="22"/>
          <w:szCs w:val="22"/>
        </w:rPr>
        <w:t>. This process wil</w:t>
      </w:r>
      <w:r w:rsidR="006E180D" w:rsidRPr="002B640D">
        <w:rPr>
          <w:bCs/>
          <w:color w:val="auto"/>
          <w:sz w:val="22"/>
          <w:szCs w:val="22"/>
        </w:rPr>
        <w:t>l look different</w:t>
      </w:r>
      <w:r w:rsidR="00EE23B3" w:rsidRPr="002B640D">
        <w:rPr>
          <w:bCs/>
          <w:color w:val="auto"/>
          <w:sz w:val="22"/>
          <w:szCs w:val="22"/>
        </w:rPr>
        <w:t xml:space="preserve"> across each year group, increasing with independence and complexity with maturity and skill of pupils. </w:t>
      </w:r>
    </w:p>
    <w:p w:rsidR="00EE23B3" w:rsidRPr="006E180D" w:rsidRDefault="002B640D" w:rsidP="00B66BB4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By the end of Year 2 </w:t>
      </w:r>
      <w:r w:rsidR="00EE23B3">
        <w:rPr>
          <w:color w:val="auto"/>
          <w:sz w:val="22"/>
          <w:szCs w:val="22"/>
        </w:rPr>
        <w:t xml:space="preserve">most pupils should be able to locate, access and execute simple response tasks independently. They should </w:t>
      </w:r>
      <w:r w:rsidR="00EE23B3" w:rsidRPr="002B640D">
        <w:rPr>
          <w:i/>
          <w:color w:val="auto"/>
          <w:sz w:val="22"/>
          <w:szCs w:val="22"/>
          <w:u w:val="single"/>
        </w:rPr>
        <w:t>know what they are doing to improve their learning</w:t>
      </w:r>
      <w:r w:rsidR="00EE23B3">
        <w:rPr>
          <w:color w:val="auto"/>
          <w:sz w:val="22"/>
          <w:szCs w:val="22"/>
        </w:rPr>
        <w:t>. Pupils with SEN</w:t>
      </w:r>
      <w:r w:rsidR="006E180D">
        <w:rPr>
          <w:color w:val="auto"/>
          <w:sz w:val="22"/>
          <w:szCs w:val="22"/>
        </w:rPr>
        <w:t xml:space="preserve"> Support Plans will need </w:t>
      </w:r>
      <w:r w:rsidR="005B3A8B">
        <w:rPr>
          <w:color w:val="auto"/>
          <w:sz w:val="22"/>
          <w:szCs w:val="22"/>
        </w:rPr>
        <w:t xml:space="preserve">adult </w:t>
      </w:r>
      <w:r w:rsidR="006E180D">
        <w:rPr>
          <w:color w:val="auto"/>
          <w:sz w:val="22"/>
          <w:szCs w:val="22"/>
        </w:rPr>
        <w:t>support and time to do</w:t>
      </w:r>
      <w:r w:rsidR="00EE23B3">
        <w:rPr>
          <w:color w:val="auto"/>
          <w:sz w:val="22"/>
          <w:szCs w:val="22"/>
        </w:rPr>
        <w:t xml:space="preserve"> this. </w:t>
      </w:r>
    </w:p>
    <w:p w:rsidR="002B640D" w:rsidRDefault="002B640D" w:rsidP="004F1963">
      <w:pPr>
        <w:pStyle w:val="Default"/>
        <w:spacing w:line="276" w:lineRule="auto"/>
        <w:rPr>
          <w:b/>
          <w:bCs/>
          <w:color w:val="auto"/>
          <w:sz w:val="22"/>
          <w:szCs w:val="22"/>
          <w:u w:val="single"/>
        </w:rPr>
      </w:pPr>
    </w:p>
    <w:p w:rsidR="001938FD" w:rsidRDefault="001938FD" w:rsidP="004F1963">
      <w:pPr>
        <w:pStyle w:val="Default"/>
        <w:spacing w:line="276" w:lineRule="auto"/>
        <w:rPr>
          <w:b/>
          <w:bCs/>
          <w:color w:val="auto"/>
          <w:sz w:val="22"/>
          <w:szCs w:val="22"/>
          <w:u w:val="single"/>
        </w:rPr>
      </w:pPr>
    </w:p>
    <w:p w:rsidR="00EE23B3" w:rsidRPr="006E180D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6E180D">
        <w:rPr>
          <w:b/>
          <w:bCs/>
          <w:color w:val="auto"/>
          <w:sz w:val="22"/>
          <w:szCs w:val="22"/>
          <w:u w:val="single"/>
        </w:rPr>
        <w:lastRenderedPageBreak/>
        <w:t xml:space="preserve">Responsibilities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8"/>
          <w:szCs w:val="28"/>
        </w:rPr>
      </w:pPr>
    </w:p>
    <w:p w:rsidR="00EE23B3" w:rsidRDefault="00EE23B3" w:rsidP="004F1963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It is the responsibility of the class teachers to ensure that this policy is consistently carried out, including enabling pupils to respond to feedback tasks. </w:t>
      </w:r>
    </w:p>
    <w:p w:rsidR="00EE23B3" w:rsidRDefault="00EE23B3" w:rsidP="004F1963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It is the responsibility of </w:t>
      </w:r>
      <w:r w:rsidRPr="001938FD">
        <w:rPr>
          <w:color w:val="auto"/>
          <w:sz w:val="22"/>
          <w:szCs w:val="22"/>
          <w:u w:val="single"/>
        </w:rPr>
        <w:t>all staff</w:t>
      </w:r>
      <w:r>
        <w:rPr>
          <w:color w:val="auto"/>
          <w:sz w:val="22"/>
          <w:szCs w:val="22"/>
        </w:rPr>
        <w:t xml:space="preserve"> working with pupils to ensure the marking code is consistently adhered to across the school </w:t>
      </w:r>
    </w:p>
    <w:p w:rsidR="005B3A8B" w:rsidRDefault="00EE23B3" w:rsidP="004F1963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Each </w:t>
      </w:r>
      <w:r w:rsidR="005B3A8B">
        <w:rPr>
          <w:color w:val="auto"/>
          <w:sz w:val="22"/>
          <w:szCs w:val="22"/>
        </w:rPr>
        <w:t>teacher as subject coordinator</w:t>
      </w:r>
      <w:r>
        <w:rPr>
          <w:color w:val="auto"/>
          <w:sz w:val="22"/>
          <w:szCs w:val="22"/>
        </w:rPr>
        <w:t xml:space="preserve"> has the responsibility for monitoring that the policy is being consistently carried out in their particular subject area</w:t>
      </w:r>
      <w:r w:rsidR="005B3A8B">
        <w:rPr>
          <w:color w:val="auto"/>
          <w:sz w:val="22"/>
          <w:szCs w:val="22"/>
        </w:rPr>
        <w:t xml:space="preserve">s. </w:t>
      </w:r>
    </w:p>
    <w:p w:rsidR="00EE23B3" w:rsidRDefault="005B3A8B" w:rsidP="004F1963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EE23B3">
        <w:rPr>
          <w:color w:val="auto"/>
          <w:sz w:val="22"/>
          <w:szCs w:val="22"/>
        </w:rPr>
        <w:t xml:space="preserve">he </w:t>
      </w:r>
      <w:proofErr w:type="spellStart"/>
      <w:r w:rsidR="00EE23B3">
        <w:rPr>
          <w:color w:val="auto"/>
          <w:sz w:val="22"/>
          <w:szCs w:val="22"/>
        </w:rPr>
        <w:t>SENCo</w:t>
      </w:r>
      <w:proofErr w:type="spellEnd"/>
      <w:r w:rsidR="00EE23B3">
        <w:rPr>
          <w:color w:val="auto"/>
          <w:sz w:val="22"/>
          <w:szCs w:val="22"/>
        </w:rPr>
        <w:t xml:space="preserve"> has responsibility to ensure the policy is appropriately adapted and implemented for SEN pupils. This includes reference in Support Plans and agreements as appropriate. </w:t>
      </w:r>
    </w:p>
    <w:p w:rsidR="00EE23B3" w:rsidRDefault="00EE23B3" w:rsidP="004F1963">
      <w:pPr>
        <w:pStyle w:val="Default"/>
        <w:numPr>
          <w:ilvl w:val="0"/>
          <w:numId w:val="5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It is the responsibility of the </w:t>
      </w:r>
      <w:proofErr w:type="spellStart"/>
      <w:r>
        <w:rPr>
          <w:color w:val="auto"/>
          <w:sz w:val="22"/>
          <w:szCs w:val="22"/>
        </w:rPr>
        <w:t>Headteacher</w:t>
      </w:r>
      <w:proofErr w:type="spellEnd"/>
      <w:r>
        <w:rPr>
          <w:color w:val="auto"/>
          <w:sz w:val="22"/>
          <w:szCs w:val="22"/>
        </w:rPr>
        <w:t xml:space="preserve"> to ensure that effective marking and feedback is monitored and evaluated </w:t>
      </w:r>
      <w:r w:rsidR="006E0C66">
        <w:rPr>
          <w:color w:val="auto"/>
          <w:sz w:val="22"/>
          <w:szCs w:val="22"/>
        </w:rPr>
        <w:t xml:space="preserve">and fed back to Governors </w:t>
      </w:r>
      <w:r>
        <w:rPr>
          <w:color w:val="auto"/>
          <w:sz w:val="22"/>
          <w:szCs w:val="22"/>
        </w:rPr>
        <w:t xml:space="preserve">as part of the quality assurance of teaching and learning across the school. </w:t>
      </w:r>
    </w:p>
    <w:p w:rsidR="006E0C66" w:rsidRDefault="006E0C66" w:rsidP="004F196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</w:p>
    <w:p w:rsidR="00EE23B3" w:rsidRPr="006E0C66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6E0C66">
        <w:rPr>
          <w:b/>
          <w:bCs/>
          <w:color w:val="auto"/>
          <w:sz w:val="22"/>
          <w:szCs w:val="22"/>
          <w:u w:val="single"/>
        </w:rPr>
        <w:t xml:space="preserve">SEN and Inclusion </w:t>
      </w:r>
    </w:p>
    <w:p w:rsidR="00EE23B3" w:rsidRDefault="00EE23B3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Effective feedback and marking must be accessible to all pupils and will reflect their individual nee</w:t>
      </w:r>
      <w:r w:rsidR="006E0C66">
        <w:rPr>
          <w:color w:val="auto"/>
          <w:sz w:val="22"/>
          <w:szCs w:val="22"/>
        </w:rPr>
        <w:t>ds and abilities. This</w:t>
      </w:r>
      <w:r>
        <w:rPr>
          <w:color w:val="auto"/>
          <w:sz w:val="22"/>
          <w:szCs w:val="22"/>
        </w:rPr>
        <w:t xml:space="preserve"> may mean </w:t>
      </w:r>
      <w:r w:rsidR="006E0C66">
        <w:rPr>
          <w:color w:val="auto"/>
          <w:sz w:val="22"/>
          <w:szCs w:val="22"/>
        </w:rPr>
        <w:t xml:space="preserve">having to </w:t>
      </w:r>
      <w:r>
        <w:rPr>
          <w:color w:val="auto"/>
          <w:sz w:val="22"/>
          <w:szCs w:val="22"/>
        </w:rPr>
        <w:t xml:space="preserve">support pupils to read comments, </w:t>
      </w:r>
      <w:r w:rsidR="005B3A8B">
        <w:rPr>
          <w:color w:val="auto"/>
          <w:sz w:val="22"/>
          <w:szCs w:val="22"/>
        </w:rPr>
        <w:t xml:space="preserve">and may mean </w:t>
      </w:r>
      <w:r>
        <w:rPr>
          <w:color w:val="auto"/>
          <w:sz w:val="22"/>
          <w:szCs w:val="22"/>
        </w:rPr>
        <w:t>recording verbal feedback and response</w:t>
      </w:r>
      <w:r w:rsidR="005B3A8B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. Such requirements should be identified in a pupil'</w:t>
      </w:r>
      <w:r w:rsidR="006E0C66">
        <w:rPr>
          <w:color w:val="auto"/>
          <w:sz w:val="22"/>
          <w:szCs w:val="22"/>
        </w:rPr>
        <w:t>s Support Plan</w:t>
      </w:r>
      <w:r>
        <w:rPr>
          <w:color w:val="auto"/>
          <w:sz w:val="22"/>
          <w:szCs w:val="22"/>
        </w:rPr>
        <w:t xml:space="preserve"> as required. </w:t>
      </w:r>
    </w:p>
    <w:p w:rsidR="006E0C66" w:rsidRDefault="006E0C66" w:rsidP="004F196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E23B3" w:rsidRPr="006E0C66" w:rsidRDefault="00EE23B3" w:rsidP="004F196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6E0C66">
        <w:rPr>
          <w:b/>
          <w:bCs/>
          <w:color w:val="auto"/>
          <w:sz w:val="22"/>
          <w:szCs w:val="22"/>
          <w:u w:val="single"/>
        </w:rPr>
        <w:t xml:space="preserve">Monitoring and Evaluation </w:t>
      </w:r>
    </w:p>
    <w:p w:rsidR="005B3A8B" w:rsidRDefault="005B3A8B" w:rsidP="004F196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E23B3" w:rsidRDefault="005B3A8B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work scrutiny schedule is in place to ensure regular monitoring of </w:t>
      </w:r>
      <w:r w:rsidRPr="005B3A8B">
        <w:rPr>
          <w:color w:val="auto"/>
          <w:sz w:val="22"/>
          <w:szCs w:val="22"/>
          <w:u w:val="single"/>
        </w:rPr>
        <w:t xml:space="preserve">consistency </w:t>
      </w:r>
      <w:r>
        <w:rPr>
          <w:color w:val="auto"/>
          <w:sz w:val="22"/>
          <w:szCs w:val="22"/>
        </w:rPr>
        <w:t xml:space="preserve">and quality of feedback and marking and its </w:t>
      </w:r>
      <w:r w:rsidRPr="005B3A8B">
        <w:rPr>
          <w:color w:val="auto"/>
          <w:sz w:val="22"/>
          <w:szCs w:val="22"/>
          <w:u w:val="single"/>
        </w:rPr>
        <w:t>impact on pupil outcomes.</w:t>
      </w:r>
    </w:p>
    <w:p w:rsidR="005B3A8B" w:rsidRDefault="005B3A8B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Foundation Stage this</w:t>
      </w:r>
      <w:r w:rsidR="00EE23B3">
        <w:rPr>
          <w:color w:val="auto"/>
          <w:sz w:val="22"/>
          <w:szCs w:val="22"/>
        </w:rPr>
        <w:t xml:space="preserve"> also include</w:t>
      </w:r>
      <w:r>
        <w:rPr>
          <w:color w:val="auto"/>
          <w:sz w:val="22"/>
          <w:szCs w:val="22"/>
        </w:rPr>
        <w:t>s</w:t>
      </w:r>
      <w:r w:rsidR="00EE23B3">
        <w:rPr>
          <w:color w:val="auto"/>
          <w:sz w:val="22"/>
          <w:szCs w:val="22"/>
        </w:rPr>
        <w:t xml:space="preserve"> scrutiny of observational assessment and content of </w:t>
      </w:r>
      <w:r w:rsidR="00EE23B3" w:rsidRPr="006E0C66">
        <w:rPr>
          <w:color w:val="auto"/>
          <w:sz w:val="22"/>
          <w:szCs w:val="22"/>
        </w:rPr>
        <w:t>Learning Jour</w:t>
      </w:r>
      <w:r w:rsidR="006E0C66" w:rsidRPr="006E0C66">
        <w:rPr>
          <w:color w:val="auto"/>
          <w:sz w:val="22"/>
          <w:szCs w:val="22"/>
        </w:rPr>
        <w:t>neys</w:t>
      </w:r>
      <w:r>
        <w:rPr>
          <w:color w:val="auto"/>
          <w:sz w:val="22"/>
          <w:szCs w:val="22"/>
        </w:rPr>
        <w:t>/Tapestry</w:t>
      </w:r>
      <w:r w:rsidR="006E0C66" w:rsidRPr="006E0C66">
        <w:rPr>
          <w:color w:val="auto"/>
          <w:sz w:val="22"/>
          <w:szCs w:val="22"/>
        </w:rPr>
        <w:t xml:space="preserve">. </w:t>
      </w:r>
    </w:p>
    <w:p w:rsidR="006E0C66" w:rsidRPr="005B3A8B" w:rsidRDefault="005B3A8B" w:rsidP="004F196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>
        <w:rPr>
          <w:rFonts w:cs="Times New Roman"/>
          <w:color w:val="auto"/>
          <w:sz w:val="22"/>
          <w:szCs w:val="22"/>
        </w:rPr>
        <w:t>upil interviews are also used to judge</w:t>
      </w:r>
      <w:r w:rsidR="006E0C66" w:rsidRPr="006E0C66">
        <w:rPr>
          <w:rFonts w:cs="Times New Roman"/>
          <w:color w:val="auto"/>
          <w:sz w:val="22"/>
          <w:szCs w:val="22"/>
        </w:rPr>
        <w:t xml:space="preserve"> how developmental marking supports them in understanding what they need to do to improve their learning and to make progress. </w:t>
      </w:r>
    </w:p>
    <w:p w:rsidR="006E0C66" w:rsidRDefault="006E0C66" w:rsidP="004F1963">
      <w:pPr>
        <w:pStyle w:val="Default"/>
        <w:spacing w:line="276" w:lineRule="auto"/>
        <w:rPr>
          <w:rFonts w:cs="Times New Roman"/>
          <w:color w:val="auto"/>
          <w:sz w:val="22"/>
          <w:szCs w:val="22"/>
        </w:rPr>
      </w:pPr>
      <w:r w:rsidRPr="006E0C66">
        <w:rPr>
          <w:rFonts w:cs="Times New Roman"/>
          <w:color w:val="auto"/>
          <w:sz w:val="22"/>
          <w:szCs w:val="22"/>
        </w:rPr>
        <w:t>Evaluation of Feedback and response will be done through the impact on pupil progress, including progress data but also pupil progress meetings and review of SEN provision and i</w:t>
      </w:r>
      <w:r>
        <w:rPr>
          <w:rFonts w:cs="Times New Roman"/>
          <w:color w:val="auto"/>
          <w:sz w:val="22"/>
          <w:szCs w:val="22"/>
        </w:rPr>
        <w:t>mpact of the Pupil Premium allocation</w:t>
      </w:r>
      <w:r w:rsidRPr="006E0C66">
        <w:rPr>
          <w:rFonts w:cs="Times New Roman"/>
          <w:color w:val="auto"/>
          <w:sz w:val="22"/>
          <w:szCs w:val="22"/>
        </w:rPr>
        <w:t xml:space="preserve">. </w:t>
      </w:r>
    </w:p>
    <w:p w:rsidR="006E0C66" w:rsidRPr="006E0C66" w:rsidRDefault="006E0C66" w:rsidP="004F1963">
      <w:pPr>
        <w:pStyle w:val="Default"/>
        <w:spacing w:line="276" w:lineRule="auto"/>
        <w:rPr>
          <w:rFonts w:cs="Times New Roman"/>
          <w:color w:val="auto"/>
          <w:sz w:val="22"/>
          <w:szCs w:val="22"/>
        </w:rPr>
      </w:pPr>
    </w:p>
    <w:p w:rsidR="00AA1021" w:rsidRDefault="00AA1021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</w:p>
    <w:p w:rsidR="00AA1021" w:rsidRDefault="00AA1021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</w:p>
    <w:p w:rsidR="00AA1021" w:rsidRDefault="00AA1021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</w:p>
    <w:p w:rsidR="00AA1021" w:rsidRDefault="00AA1021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</w:p>
    <w:p w:rsidR="006E0C66" w:rsidRDefault="006E0C66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  <w:r>
        <w:rPr>
          <w:rFonts w:cs="Times New Roman"/>
          <w:b/>
          <w:color w:val="auto"/>
          <w:sz w:val="22"/>
          <w:szCs w:val="22"/>
          <w:u w:val="single"/>
        </w:rPr>
        <w:t xml:space="preserve">Signed _______________________________________________________________________                                                                                                              </w:t>
      </w:r>
    </w:p>
    <w:p w:rsidR="006E0C66" w:rsidRDefault="006E0C66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</w:p>
    <w:p w:rsidR="006E0C66" w:rsidRPr="006E0C66" w:rsidRDefault="006E0C66" w:rsidP="004F1963">
      <w:pPr>
        <w:pStyle w:val="Default"/>
        <w:spacing w:line="276" w:lineRule="auto"/>
        <w:rPr>
          <w:rFonts w:cs="Times New Roman"/>
          <w:b/>
          <w:color w:val="auto"/>
          <w:sz w:val="22"/>
          <w:szCs w:val="22"/>
          <w:u w:val="single"/>
        </w:rPr>
      </w:pPr>
      <w:r w:rsidRPr="006E0C66">
        <w:rPr>
          <w:rFonts w:cs="Times New Roman"/>
          <w:b/>
          <w:color w:val="auto"/>
          <w:sz w:val="22"/>
          <w:szCs w:val="22"/>
          <w:u w:val="single"/>
        </w:rPr>
        <w:t xml:space="preserve">Review </w:t>
      </w:r>
      <w:r>
        <w:rPr>
          <w:rFonts w:cs="Times New Roman"/>
          <w:b/>
          <w:color w:val="auto"/>
          <w:sz w:val="22"/>
          <w:szCs w:val="22"/>
          <w:u w:val="single"/>
        </w:rPr>
        <w:t>Date: September 2017</w:t>
      </w:r>
    </w:p>
    <w:p w:rsidR="00EE23B3" w:rsidRDefault="00EE23B3" w:rsidP="004F1963">
      <w:pPr>
        <w:pStyle w:val="Default"/>
        <w:spacing w:line="276" w:lineRule="auto"/>
        <w:rPr>
          <w:rFonts w:cs="Times New Roman"/>
          <w:color w:val="auto"/>
        </w:rPr>
      </w:pPr>
    </w:p>
    <w:p w:rsidR="00EE23B3" w:rsidRPr="004F1963" w:rsidRDefault="00EE23B3" w:rsidP="00EE23B3">
      <w:pPr>
        <w:pStyle w:val="Default"/>
        <w:pageBreakBefore/>
        <w:rPr>
          <w:rFonts w:cs="Times New Roman"/>
          <w:color w:val="auto"/>
          <w:sz w:val="22"/>
          <w:szCs w:val="22"/>
          <w:u w:val="single"/>
        </w:rPr>
      </w:pPr>
      <w:r w:rsidRPr="004F1963">
        <w:rPr>
          <w:rFonts w:cs="Times New Roman"/>
          <w:b/>
          <w:bCs/>
          <w:color w:val="auto"/>
          <w:sz w:val="22"/>
          <w:szCs w:val="22"/>
          <w:u w:val="single"/>
        </w:rPr>
        <w:lastRenderedPageBreak/>
        <w:t xml:space="preserve">Appendix 1 Marking Code/Prompts (to be displayed in classrooms) </w:t>
      </w:r>
    </w:p>
    <w:p w:rsidR="004F1963" w:rsidRDefault="004F1963" w:rsidP="00EE23B3">
      <w:pPr>
        <w:pStyle w:val="Default"/>
        <w:rPr>
          <w:color w:val="auto"/>
          <w:sz w:val="40"/>
          <w:szCs w:val="40"/>
        </w:rPr>
      </w:pP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rFonts w:ascii="Wingdings 2" w:hAnsi="Wingdings 2" w:cs="Wingdings 2"/>
          <w:color w:val="auto"/>
          <w:sz w:val="40"/>
          <w:szCs w:val="40"/>
        </w:rPr>
        <w:t></w:t>
      </w:r>
      <w:r>
        <w:rPr>
          <w:rFonts w:ascii="Wingdings 2" w:hAnsi="Wingdings 2" w:cs="Wingdings 2"/>
          <w:color w:val="auto"/>
          <w:sz w:val="40"/>
          <w:szCs w:val="40"/>
        </w:rPr>
        <w:t></w:t>
      </w:r>
      <w:r w:rsidR="004F1963">
        <w:rPr>
          <w:rFonts w:ascii="Wingdings 2" w:hAnsi="Wingdings 2" w:cs="Wingdings 2"/>
          <w:color w:val="auto"/>
          <w:sz w:val="40"/>
          <w:szCs w:val="40"/>
        </w:rPr>
        <w:tab/>
      </w:r>
      <w:r w:rsidR="004F1963">
        <w:rPr>
          <w:rFonts w:ascii="Wingdings 2" w:hAnsi="Wingdings 2" w:cs="Wingdings 2"/>
          <w:color w:val="auto"/>
          <w:sz w:val="40"/>
          <w:szCs w:val="40"/>
        </w:rPr>
        <w:tab/>
      </w:r>
      <w:proofErr w:type="gramStart"/>
      <w:r>
        <w:rPr>
          <w:color w:val="auto"/>
          <w:sz w:val="32"/>
          <w:szCs w:val="32"/>
        </w:rPr>
        <w:t>correct</w:t>
      </w:r>
      <w:proofErr w:type="gramEnd"/>
      <w:r>
        <w:rPr>
          <w:color w:val="auto"/>
          <w:sz w:val="32"/>
          <w:szCs w:val="32"/>
        </w:rPr>
        <w:t xml:space="preserve">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?</w:t>
      </w:r>
      <w:r w:rsidR="006E0C66">
        <w:rPr>
          <w:b/>
          <w:bCs/>
          <w:color w:val="auto"/>
          <w:sz w:val="32"/>
          <w:szCs w:val="32"/>
        </w:rPr>
        <w:t xml:space="preserve">      </w:t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proofErr w:type="gramStart"/>
      <w:r>
        <w:rPr>
          <w:color w:val="auto"/>
          <w:sz w:val="32"/>
          <w:szCs w:val="32"/>
        </w:rPr>
        <w:t>incorrect</w:t>
      </w:r>
      <w:proofErr w:type="gramEnd"/>
      <w:r>
        <w:rPr>
          <w:color w:val="auto"/>
          <w:sz w:val="32"/>
          <w:szCs w:val="32"/>
        </w:rPr>
        <w:t xml:space="preserve">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CL</w:t>
      </w:r>
      <w:r w:rsidR="006E0C66">
        <w:rPr>
          <w:b/>
          <w:bCs/>
          <w:color w:val="auto"/>
          <w:sz w:val="32"/>
          <w:szCs w:val="32"/>
        </w:rPr>
        <w:t xml:space="preserve">  </w:t>
      </w:r>
      <w:r w:rsidR="004F1963">
        <w:rPr>
          <w:b/>
          <w:bCs/>
          <w:color w:val="auto"/>
          <w:sz w:val="32"/>
          <w:szCs w:val="32"/>
        </w:rPr>
        <w:tab/>
        <w:t xml:space="preserve">       </w:t>
      </w:r>
      <w:r w:rsidR="006E0C66"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capital letter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FS</w:t>
      </w:r>
      <w:r w:rsidR="006E0C66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>full stop</w:t>
      </w:r>
    </w:p>
    <w:p w:rsidR="001938FD" w:rsidRDefault="001938FD" w:rsidP="00EE23B3">
      <w:pPr>
        <w:pStyle w:val="Default"/>
        <w:rPr>
          <w:color w:val="auto"/>
          <w:sz w:val="32"/>
          <w:szCs w:val="32"/>
          <w:u w:val="single"/>
        </w:rPr>
      </w:pPr>
      <w:r w:rsidRPr="001938FD">
        <w:rPr>
          <w:b/>
          <w:color w:val="auto"/>
          <w:sz w:val="32"/>
          <w:szCs w:val="32"/>
        </w:rPr>
        <w:t>SP</w:t>
      </w:r>
      <w:r w:rsidRPr="001938FD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          spelling mistake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 w:rsidRPr="006E0C66">
        <w:rPr>
          <w:color w:val="auto"/>
          <w:sz w:val="32"/>
          <w:szCs w:val="32"/>
          <w:u w:val="single"/>
        </w:rPr>
        <w:t>Word underlined</w:t>
      </w:r>
      <w:r w:rsidR="006E0C66">
        <w:rPr>
          <w:color w:val="auto"/>
          <w:sz w:val="32"/>
          <w:szCs w:val="32"/>
        </w:rPr>
        <w:tab/>
        <w:t>g</w:t>
      </w:r>
      <w:r>
        <w:rPr>
          <w:color w:val="auto"/>
          <w:sz w:val="32"/>
          <w:szCs w:val="32"/>
        </w:rPr>
        <w:t xml:space="preserve">rammatical error/doesn’t make sense so read again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proofErr w:type="gramStart"/>
      <w:r>
        <w:rPr>
          <w:b/>
          <w:bCs/>
          <w:color w:val="auto"/>
          <w:sz w:val="32"/>
          <w:szCs w:val="32"/>
        </w:rPr>
        <w:t xml:space="preserve">FSP </w:t>
      </w:r>
      <w:r>
        <w:rPr>
          <w:color w:val="auto"/>
          <w:sz w:val="32"/>
          <w:szCs w:val="32"/>
        </w:rPr>
        <w:t>:</w:t>
      </w:r>
      <w:proofErr w:type="gramEnd"/>
      <w:r>
        <w:rPr>
          <w:color w:val="auto"/>
          <w:sz w:val="32"/>
          <w:szCs w:val="32"/>
        </w:rPr>
        <w:t xml:space="preserve"> </w:t>
      </w:r>
      <w:r w:rsidR="006E0C66"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finger space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</w:t>
      </w:r>
      <w:r w:rsidR="006E0C66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>start a new line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//</w:t>
      </w:r>
      <w:r w:rsidR="006E0C66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start a new paragraph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="004F1963">
        <w:rPr>
          <w:rFonts w:ascii="Wingdings" w:hAnsi="Wingdings" w:cs="Wingdings"/>
          <w:color w:val="auto"/>
          <w:sz w:val="32"/>
          <w:szCs w:val="32"/>
        </w:rPr>
        <w:tab/>
      </w:r>
      <w:r w:rsidR="004F1963">
        <w:rPr>
          <w:rFonts w:ascii="Wingdings" w:hAnsi="Wingdings" w:cs="Wingdings"/>
          <w:color w:val="auto"/>
          <w:sz w:val="32"/>
          <w:szCs w:val="32"/>
        </w:rPr>
        <w:tab/>
      </w:r>
      <w:proofErr w:type="gramStart"/>
      <w:r>
        <w:rPr>
          <w:color w:val="auto"/>
          <w:sz w:val="32"/>
          <w:szCs w:val="32"/>
        </w:rPr>
        <w:t>indent</w:t>
      </w:r>
      <w:proofErr w:type="gramEnd"/>
      <w:r>
        <w:rPr>
          <w:color w:val="auto"/>
          <w:sz w:val="32"/>
          <w:szCs w:val="32"/>
        </w:rPr>
        <w:t xml:space="preserve"> reminder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</w:p>
    <w:p w:rsidR="00EE23B3" w:rsidRDefault="00EE23B3" w:rsidP="00EE23B3">
      <w:pPr>
        <w:pStyle w:val="Default"/>
        <w:rPr>
          <w:b/>
          <w:color w:val="auto"/>
          <w:sz w:val="22"/>
          <w:szCs w:val="22"/>
          <w:u w:val="single"/>
        </w:rPr>
      </w:pPr>
      <w:r w:rsidRPr="004F1963">
        <w:rPr>
          <w:b/>
          <w:color w:val="auto"/>
          <w:sz w:val="22"/>
          <w:szCs w:val="22"/>
          <w:u w:val="single"/>
        </w:rPr>
        <w:t xml:space="preserve">Assessment prompts </w:t>
      </w:r>
    </w:p>
    <w:p w:rsidR="004F1963" w:rsidRPr="004F1963" w:rsidRDefault="004F1963" w:rsidP="00EE23B3">
      <w:pPr>
        <w:pStyle w:val="Default"/>
        <w:rPr>
          <w:b/>
          <w:color w:val="auto"/>
          <w:sz w:val="22"/>
          <w:szCs w:val="22"/>
          <w:u w:val="single"/>
        </w:rPr>
      </w:pPr>
    </w:p>
    <w:p w:rsidR="001938FD" w:rsidRDefault="001938FD" w:rsidP="001938FD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VF</w:t>
      </w:r>
      <w:r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>Verbal feedback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LO </w:t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Learning Objective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</w:t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color w:val="auto"/>
          <w:sz w:val="32"/>
          <w:szCs w:val="32"/>
        </w:rPr>
        <w:t>I</w:t>
      </w:r>
      <w:r>
        <w:rPr>
          <w:color w:val="auto"/>
          <w:sz w:val="32"/>
          <w:szCs w:val="32"/>
        </w:rPr>
        <w:t xml:space="preserve">ndependent work 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</w:t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upported work</w:t>
      </w:r>
    </w:p>
    <w:p w:rsidR="00EE23B3" w:rsidRDefault="00EE23B3" w:rsidP="00EE23B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</w:t>
      </w:r>
      <w:r w:rsidR="001938FD">
        <w:rPr>
          <w:b/>
          <w:bCs/>
          <w:color w:val="auto"/>
          <w:sz w:val="32"/>
          <w:szCs w:val="32"/>
        </w:rPr>
        <w:t>M</w:t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b/>
          <w:bCs/>
          <w:color w:val="auto"/>
          <w:sz w:val="32"/>
          <w:szCs w:val="32"/>
        </w:rPr>
        <w:tab/>
      </w:r>
      <w:r w:rsidR="004F1963">
        <w:rPr>
          <w:color w:val="auto"/>
          <w:sz w:val="32"/>
          <w:szCs w:val="32"/>
        </w:rPr>
        <w:t>T</w:t>
      </w:r>
      <w:r>
        <w:rPr>
          <w:color w:val="auto"/>
          <w:sz w:val="32"/>
          <w:szCs w:val="32"/>
        </w:rPr>
        <w:t>arget met</w:t>
      </w:r>
    </w:p>
    <w:p w:rsidR="00EE23B3" w:rsidRDefault="00EE23B3" w:rsidP="00EE23B3">
      <w:pPr>
        <w:pStyle w:val="Default"/>
        <w:rPr>
          <w:rFonts w:cs="Times New Roman"/>
          <w:color w:val="auto"/>
        </w:rPr>
      </w:pPr>
    </w:p>
    <w:p w:rsidR="00EE23B3" w:rsidRDefault="00EE23B3" w:rsidP="00EE23B3">
      <w:pPr>
        <w:pStyle w:val="Default"/>
        <w:pageBreakBefore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lastRenderedPageBreak/>
        <w:t xml:space="preserve">Appendix 2 Examples of feedback prompts requesting response.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559"/>
      </w:tblGrid>
      <w:tr w:rsidR="00EE23B3">
        <w:trPr>
          <w:trHeight w:val="104"/>
        </w:trPr>
        <w:tc>
          <w:tcPr>
            <w:tcW w:w="4558" w:type="dxa"/>
          </w:tcPr>
          <w:p w:rsidR="00EE23B3" w:rsidRPr="004F1963" w:rsidRDefault="00EE23B3" w:rsidP="004F196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color w:val="auto"/>
              </w:rPr>
              <w:t>(</w:t>
            </w:r>
            <w:r w:rsidRPr="004F1963">
              <w:rPr>
                <w:rFonts w:ascii="Segoe Print" w:hAnsi="Segoe Print" w:cs="Segoe Print"/>
                <w:b/>
                <w:bCs/>
              </w:rPr>
              <w:t xml:space="preserve">Writing Prompts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</w:pPr>
            <w:r w:rsidRPr="004F1963">
              <w:t xml:space="preserve">Maths Prompts </w:t>
            </w:r>
          </w:p>
        </w:tc>
      </w:tr>
      <w:tr w:rsidR="00EE23B3">
        <w:trPr>
          <w:trHeight w:val="441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>Read your work – can you add</w:t>
            </w:r>
            <w:proofErr w:type="gramStart"/>
            <w:r w:rsidRPr="004F1963">
              <w:rPr>
                <w:rFonts w:ascii="Segoe Print" w:hAnsi="Segoe Print" w:cs="Segoe Print"/>
                <w:b/>
                <w:bCs/>
              </w:rPr>
              <w:t>…</w:t>
            </w:r>
            <w:proofErr w:type="gramEnd"/>
            <w:r w:rsidRPr="004F1963">
              <w:rPr>
                <w:rFonts w:ascii="Segoe Print" w:hAnsi="Segoe Print" w:cs="Segoe Print"/>
                <w:b/>
                <w:bCs/>
              </w:rPr>
              <w:t xml:space="preserve"> (3 full stops, an adverbial which says where, a question mark, </w:t>
            </w:r>
            <w:proofErr w:type="spellStart"/>
            <w:r w:rsidRPr="004F1963">
              <w:rPr>
                <w:rFonts w:ascii="Segoe Print" w:hAnsi="Segoe Print" w:cs="Segoe Print"/>
                <w:b/>
                <w:bCs/>
              </w:rPr>
              <w:t>etc</w:t>
            </w:r>
            <w:proofErr w:type="spellEnd"/>
            <w:r w:rsidRPr="004F1963">
              <w:rPr>
                <w:rFonts w:ascii="Segoe Print" w:hAnsi="Segoe Print" w:cs="Segoe Print"/>
                <w:b/>
                <w:bCs/>
              </w:rPr>
              <w:t xml:space="preserve">)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Look back at your work – can you add…(your method, a number line) </w:t>
            </w:r>
          </w:p>
        </w:tc>
      </w:tr>
      <w:tr w:rsidR="00EE23B3">
        <w:trPr>
          <w:trHeight w:val="441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Try to find the sentence which needs to be changed /doesn’t make sense and improve it.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Can you find where you went wrong? </w:t>
            </w:r>
          </w:p>
        </w:tc>
      </w:tr>
      <w:tr w:rsidR="00EE23B3">
        <w:trPr>
          <w:trHeight w:val="104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How could you check this?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How could you check this? </w:t>
            </w:r>
          </w:p>
        </w:tc>
      </w:tr>
      <w:tr w:rsidR="00EE23B3">
        <w:trPr>
          <w:trHeight w:val="441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Now try these… (if activity writing about prompts/pictures/adding punctuation/Grammar)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Now try these… (extension questions/Consolidation questions) </w:t>
            </w:r>
          </w:p>
        </w:tc>
      </w:tr>
      <w:tr w:rsidR="00EE23B3">
        <w:trPr>
          <w:trHeight w:val="283"/>
        </w:trPr>
        <w:tc>
          <w:tcPr>
            <w:tcW w:w="9117" w:type="dxa"/>
            <w:gridSpan w:val="2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If the answer was ….. What could the question be? </w:t>
            </w:r>
          </w:p>
        </w:tc>
      </w:tr>
      <w:tr w:rsidR="00EE23B3">
        <w:trPr>
          <w:trHeight w:val="282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Is there another way you could write this information (highlight sentence)?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Is there another way you could do this? </w:t>
            </w:r>
          </w:p>
        </w:tc>
      </w:tr>
      <w:tr w:rsidR="00EE23B3">
        <w:trPr>
          <w:trHeight w:val="282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Can you find a way you could write this in a shorter sentence?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Can you find a quicker way of doing this? </w:t>
            </w:r>
          </w:p>
        </w:tc>
      </w:tr>
      <w:tr w:rsidR="00EE23B3">
        <w:trPr>
          <w:trHeight w:val="104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Finish this sentence: …..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Finish this sentence: ….. (Explaining work) </w:t>
            </w:r>
          </w:p>
        </w:tc>
      </w:tr>
      <w:tr w:rsidR="00EE23B3">
        <w:trPr>
          <w:trHeight w:val="262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Fill in the blanks: …..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Fill in the blanks: …. </w:t>
            </w:r>
          </w:p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2 + 6 = 6 </w:t>
            </w:r>
          </w:p>
        </w:tc>
      </w:tr>
      <w:tr w:rsidR="00EE23B3">
        <w:trPr>
          <w:trHeight w:val="601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Highlight the sentence where you have used… (adverbials, connectives, correct punctuation, speech marks, persuasive language, </w:t>
            </w:r>
            <w:proofErr w:type="spellStart"/>
            <w:r w:rsidRPr="004F1963">
              <w:rPr>
                <w:rFonts w:ascii="Segoe Print" w:hAnsi="Segoe Print" w:cs="Segoe Print"/>
                <w:b/>
                <w:bCs/>
              </w:rPr>
              <w:t>etc</w:t>
            </w:r>
            <w:proofErr w:type="spellEnd"/>
            <w:r w:rsidRPr="004F1963">
              <w:rPr>
                <w:rFonts w:ascii="Segoe Print" w:hAnsi="Segoe Print" w:cs="Segoe Print"/>
                <w:b/>
                <w:bCs/>
              </w:rPr>
              <w:t xml:space="preserve">)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Highlight where you have used (column method, grid method, a strategy to check your answer, </w:t>
            </w:r>
            <w:proofErr w:type="spellStart"/>
            <w:r w:rsidRPr="004F1963">
              <w:rPr>
                <w:rFonts w:ascii="Segoe Print" w:hAnsi="Segoe Print" w:cs="Segoe Print"/>
                <w:b/>
                <w:bCs/>
              </w:rPr>
              <w:t>etc</w:t>
            </w:r>
            <w:proofErr w:type="spellEnd"/>
            <w:r w:rsidRPr="004F1963">
              <w:rPr>
                <w:rFonts w:ascii="Segoe Print" w:hAnsi="Segoe Print" w:cs="Segoe Print"/>
                <w:b/>
                <w:bCs/>
              </w:rPr>
              <w:t xml:space="preserve">) </w:t>
            </w:r>
          </w:p>
        </w:tc>
      </w:tr>
      <w:tr w:rsidR="00EE23B3">
        <w:trPr>
          <w:trHeight w:val="104"/>
        </w:trPr>
        <w:tc>
          <w:tcPr>
            <w:tcW w:w="9117" w:type="dxa"/>
            <w:gridSpan w:val="2"/>
          </w:tcPr>
          <w:p w:rsidR="00EE23B3" w:rsidRPr="004F1963" w:rsidRDefault="001938FD">
            <w:pPr>
              <w:pStyle w:val="Default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  <w:b/>
                <w:bCs/>
              </w:rPr>
              <w:t>Improve t</w:t>
            </w:r>
            <w:bookmarkStart w:id="0" w:name="_GoBack"/>
            <w:bookmarkEnd w:id="0"/>
            <w:r w:rsidR="00EE23B3" w:rsidRPr="004F1963">
              <w:rPr>
                <w:rFonts w:ascii="Segoe Print" w:hAnsi="Segoe Print" w:cs="Segoe Print"/>
                <w:b/>
                <w:bCs/>
              </w:rPr>
              <w:t xml:space="preserve">his sentence by adding …. </w:t>
            </w:r>
          </w:p>
        </w:tc>
      </w:tr>
      <w:tr w:rsidR="00EE23B3">
        <w:trPr>
          <w:trHeight w:val="283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Tell me 1/2/3 reasons why I should give you a Wow! Point for this work.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Tell me 1/2/3 reasons why I should give you a Wow! Point for this work. </w:t>
            </w:r>
          </w:p>
        </w:tc>
      </w:tr>
      <w:tr w:rsidR="00EE23B3">
        <w:trPr>
          <w:trHeight w:val="601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Tell me … that have …? </w:t>
            </w:r>
          </w:p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lastRenderedPageBreak/>
              <w:t xml:space="preserve">Tell me two sentences that have adverbials.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lastRenderedPageBreak/>
              <w:t xml:space="preserve">Tell me … that have …? </w:t>
            </w:r>
          </w:p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lastRenderedPageBreak/>
              <w:t xml:space="preserve">Tell me two numbers that have a difference of 12. </w:t>
            </w:r>
          </w:p>
        </w:tc>
      </w:tr>
      <w:tr w:rsidR="00EE23B3">
        <w:trPr>
          <w:trHeight w:val="441"/>
        </w:trPr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lastRenderedPageBreak/>
              <w:t xml:space="preserve">What ... would you use to…? </w:t>
            </w:r>
          </w:p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proofErr w:type="gramStart"/>
            <w:r w:rsidRPr="004F1963">
              <w:rPr>
                <w:rFonts w:ascii="Segoe Print" w:hAnsi="Segoe Print" w:cs="Segoe Print"/>
                <w:b/>
                <w:bCs/>
              </w:rPr>
              <w:t>e.g</w:t>
            </w:r>
            <w:proofErr w:type="gramEnd"/>
            <w:r w:rsidRPr="004F1963">
              <w:rPr>
                <w:rFonts w:ascii="Segoe Print" w:hAnsi="Segoe Print" w:cs="Segoe Print"/>
                <w:b/>
                <w:bCs/>
              </w:rPr>
              <w:t xml:space="preserve">. What word would you use show me what the character is feeling? </w:t>
            </w:r>
          </w:p>
        </w:tc>
        <w:tc>
          <w:tcPr>
            <w:tcW w:w="4558" w:type="dxa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What ... would you use to…? </w:t>
            </w:r>
          </w:p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proofErr w:type="gramStart"/>
            <w:r w:rsidRPr="004F1963">
              <w:rPr>
                <w:rFonts w:ascii="Segoe Print" w:hAnsi="Segoe Print" w:cs="Segoe Print"/>
                <w:b/>
                <w:bCs/>
              </w:rPr>
              <w:t>e.g</w:t>
            </w:r>
            <w:proofErr w:type="gramEnd"/>
            <w:r w:rsidRPr="004F1963">
              <w:rPr>
                <w:rFonts w:ascii="Segoe Print" w:hAnsi="Segoe Print" w:cs="Segoe Print"/>
                <w:b/>
                <w:bCs/>
              </w:rPr>
              <w:t xml:space="preserve">. What unit would you use to measure the width of the table? </w:t>
            </w:r>
          </w:p>
        </w:tc>
      </w:tr>
      <w:tr w:rsidR="00EE23B3">
        <w:trPr>
          <w:trHeight w:val="262"/>
        </w:trPr>
        <w:tc>
          <w:tcPr>
            <w:tcW w:w="9117" w:type="dxa"/>
            <w:gridSpan w:val="2"/>
          </w:tcPr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What are the … of </w:t>
            </w:r>
            <w:proofErr w:type="gramStart"/>
            <w:r w:rsidRPr="004F1963">
              <w:rPr>
                <w:rFonts w:ascii="Segoe Print" w:hAnsi="Segoe Print" w:cs="Segoe Print"/>
                <w:b/>
                <w:bCs/>
              </w:rPr>
              <w:t>… ?</w:t>
            </w:r>
            <w:proofErr w:type="gramEnd"/>
            <w:r w:rsidRPr="004F1963">
              <w:rPr>
                <w:rFonts w:ascii="Segoe Print" w:hAnsi="Segoe Print" w:cs="Segoe Print"/>
                <w:b/>
                <w:bCs/>
              </w:rPr>
              <w:t xml:space="preserve"> </w:t>
            </w:r>
          </w:p>
          <w:p w:rsidR="00EE23B3" w:rsidRPr="004F1963" w:rsidRDefault="00EE23B3">
            <w:pPr>
              <w:pStyle w:val="Default"/>
              <w:rPr>
                <w:rFonts w:ascii="Segoe Print" w:hAnsi="Segoe Print" w:cs="Segoe Print"/>
              </w:rPr>
            </w:pPr>
            <w:r w:rsidRPr="004F1963">
              <w:rPr>
                <w:rFonts w:ascii="Segoe Print" w:hAnsi="Segoe Print" w:cs="Segoe Print"/>
                <w:b/>
                <w:bCs/>
              </w:rPr>
              <w:t xml:space="preserve">What are the factors of 42? </w:t>
            </w:r>
          </w:p>
        </w:tc>
      </w:tr>
    </w:tbl>
    <w:p w:rsidR="00F87488" w:rsidRDefault="00F87488"/>
    <w:sectPr w:rsidR="00F8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321"/>
    <w:multiLevelType w:val="hybridMultilevel"/>
    <w:tmpl w:val="064C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74E7"/>
    <w:multiLevelType w:val="hybridMultilevel"/>
    <w:tmpl w:val="695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7C7E"/>
    <w:multiLevelType w:val="hybridMultilevel"/>
    <w:tmpl w:val="80D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CDA"/>
    <w:multiLevelType w:val="hybridMultilevel"/>
    <w:tmpl w:val="D65E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0A24"/>
    <w:multiLevelType w:val="hybridMultilevel"/>
    <w:tmpl w:val="6192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639F8"/>
    <w:multiLevelType w:val="hybridMultilevel"/>
    <w:tmpl w:val="1F8E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3"/>
    <w:rsid w:val="001938FD"/>
    <w:rsid w:val="0020784B"/>
    <w:rsid w:val="002B640D"/>
    <w:rsid w:val="004F1963"/>
    <w:rsid w:val="005B3A8B"/>
    <w:rsid w:val="006E0C66"/>
    <w:rsid w:val="006E180D"/>
    <w:rsid w:val="007A421A"/>
    <w:rsid w:val="009B0582"/>
    <w:rsid w:val="00AA1021"/>
    <w:rsid w:val="00B66BB4"/>
    <w:rsid w:val="00EE23B3"/>
    <w:rsid w:val="00F87488"/>
    <w:rsid w:val="00F8794F"/>
    <w:rsid w:val="00FD21F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7F0B7-EC82-4475-94C6-48C4D38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3B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3</cp:revision>
  <dcterms:created xsi:type="dcterms:W3CDTF">2016-06-29T20:54:00Z</dcterms:created>
  <dcterms:modified xsi:type="dcterms:W3CDTF">2017-09-05T18:53:00Z</dcterms:modified>
</cp:coreProperties>
</file>